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E49EC" w14:textId="77777777" w:rsidR="00AA2950" w:rsidRDefault="00F34208">
      <w:pPr>
        <w:spacing w:after="80"/>
      </w:pPr>
      <w:r>
        <w:rPr>
          <w:b/>
          <w:bCs/>
          <w:color w:val="1F2E4D"/>
          <w:sz w:val="44"/>
          <w:szCs w:val="44"/>
        </w:rPr>
        <w:t>Employee data retention schedule</w:t>
      </w:r>
    </w:p>
    <w:p w14:paraId="1CB6EBB5" w14:textId="77777777" w:rsidR="00AA2950" w:rsidRDefault="00F34208">
      <w:pPr>
        <w:spacing w:after="240"/>
      </w:pPr>
      <w:r>
        <w:rPr>
          <w:color w:val="404040"/>
          <w:sz w:val="26"/>
          <w:szCs w:val="26"/>
        </w:rPr>
        <w:t>Republic of Ireland and Northern Ireland, for single-jurisdiction and cross-border employers</w:t>
      </w:r>
    </w:p>
    <w:p w14:paraId="307D33BB" w14:textId="77777777" w:rsidR="00AA2950" w:rsidRDefault="00F34208">
      <w:pPr>
        <w:spacing w:after="120" w:line="300" w:lineRule="auto"/>
      </w:pPr>
      <w:r>
        <w:t>Use this with the Employee data checklist and the Lawful basis annex that came with this webinar. The schedule covers the categories of employee data most Irish and Northern Irish employers actually hold, the minimum retention period in each jurisdiction, where the clock counts from, and what changes for a cross-border employer. The annex sets out the GDPR lawful basis for each record and the claim limitation periods these retention rules defend against.</w:t>
      </w:r>
    </w:p>
    <w:p w14:paraId="4E365085" w14:textId="77777777" w:rsidR="00AA2950" w:rsidRDefault="00F34208">
      <w:pPr>
        <w:spacing w:after="120" w:line="300" w:lineRule="auto"/>
        <w:rPr>
          <w:b/>
          <w:bCs/>
        </w:rPr>
      </w:pPr>
      <w:r>
        <w:rPr>
          <w:b/>
          <w:bCs/>
        </w:rPr>
        <w:t>Three things to know before you read it.</w:t>
      </w:r>
    </w:p>
    <w:p w14:paraId="14BBD204" w14:textId="77777777" w:rsidR="00AA2950" w:rsidRDefault="00F34208">
      <w:pPr>
        <w:pStyle w:val="ListParagraph"/>
        <w:numPr>
          <w:ilvl w:val="0"/>
          <w:numId w:val="2"/>
        </w:numPr>
        <w:spacing w:after="80" w:line="280" w:lineRule="auto"/>
      </w:pPr>
      <w:r>
        <w:t>These are minimums. Where two laws apply, you should generally retain the record for the longer period where there is an identifiable legal or legitimate business basis for doing so. Payroll is the obvious one: NMW says three years in ROI, Revenue says six. Default to six.</w:t>
      </w:r>
    </w:p>
    <w:p w14:paraId="047492D0" w14:textId="77777777" w:rsidR="00AA2950" w:rsidRDefault="00F34208">
      <w:pPr>
        <w:pStyle w:val="ListParagraph"/>
        <w:numPr>
          <w:ilvl w:val="0"/>
          <w:numId w:val="2"/>
        </w:numPr>
        <w:spacing w:after="80" w:line="280" w:lineRule="auto"/>
      </w:pPr>
      <w:r>
        <w:t>The Statute of Limitations Act 1957 gives a ROI employee six years from a breach of contract to take a claim. The Limitation (NI) Order 1989 sets the equivalent period for NI civil claims at six years. The number is the same, the statutes are different, and the calculation of when the clock starts can differ.</w:t>
      </w:r>
    </w:p>
    <w:p w14:paraId="0730E140" w14:textId="77777777" w:rsidR="00AA2950" w:rsidRDefault="00F34208">
      <w:pPr>
        <w:pStyle w:val="ListParagraph"/>
        <w:numPr>
          <w:ilvl w:val="0"/>
          <w:numId w:val="2"/>
        </w:numPr>
        <w:spacing w:after="80" w:line="280" w:lineRule="auto"/>
      </w:pPr>
      <w:r>
        <w:t>GDPR storage limitation still applies alongside other legal obligations. Holding data longer than necessary may breach storage limitation requirements, even if you have not done anything else wrong with it.</w:t>
      </w:r>
    </w:p>
    <w:p w14:paraId="793E03C0" w14:textId="77777777" w:rsidR="00AA2950" w:rsidRDefault="00F34208">
      <w:pPr>
        <w:pStyle w:val="Heading1"/>
      </w:pPr>
      <w:r>
        <w:t>Who this is for, pick your scenario</w:t>
      </w:r>
    </w:p>
    <w:p w14:paraId="5B22E318" w14:textId="77777777" w:rsidR="00AA2950" w:rsidRDefault="00F34208">
      <w:pPr>
        <w:spacing w:after="120" w:line="300" w:lineRule="auto"/>
      </w:pPr>
      <w:r>
        <w:t>If your employer and your employee are in the same jurisdiction, you only need to read one column. If they are not, the cross-border column on the right tells you which rules actually apply to that employee.</w:t>
      </w:r>
    </w:p>
    <w:tbl>
      <w:tblPr>
        <w:tblW w:w="1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89"/>
        <w:gridCol w:w="5589"/>
      </w:tblGrid>
      <w:tr w:rsidR="00AA2950" w14:paraId="2A022A5D" w14:textId="77777777">
        <w:trPr>
          <w:tblHeader/>
        </w:trPr>
        <w:tc>
          <w:tcPr>
            <w:tcW w:w="35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46F03C8" w14:textId="77777777" w:rsidR="00AA2950" w:rsidRDefault="00F34208">
            <w:r>
              <w:rPr>
                <w:b/>
                <w:bCs/>
                <w:color w:val="FFFFFF"/>
                <w:sz w:val="20"/>
                <w:szCs w:val="20"/>
              </w:rPr>
              <w:t>If you are…</w:t>
            </w:r>
          </w:p>
        </w:tc>
        <w:tc>
          <w:tcPr>
            <w:tcW w:w="558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1F0F75C" w14:textId="77777777" w:rsidR="00AA2950" w:rsidRDefault="00F34208">
            <w:r>
              <w:rPr>
                <w:b/>
                <w:bCs/>
                <w:color w:val="FFFFFF"/>
                <w:sz w:val="20"/>
                <w:szCs w:val="20"/>
              </w:rPr>
              <w:t>Which rules apply</w:t>
            </w:r>
          </w:p>
        </w:tc>
        <w:tc>
          <w:tcPr>
            <w:tcW w:w="558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44E46E2" w14:textId="77777777" w:rsidR="00AA2950" w:rsidRDefault="00F34208">
            <w:r>
              <w:rPr>
                <w:b/>
                <w:bCs/>
                <w:color w:val="FFFFFF"/>
                <w:sz w:val="20"/>
                <w:szCs w:val="20"/>
              </w:rPr>
              <w:t>Which regulators and forums</w:t>
            </w:r>
          </w:p>
        </w:tc>
      </w:tr>
      <w:tr w:rsidR="00AA2950" w14:paraId="1F0AE23A" w14:textId="77777777">
        <w:tc>
          <w:tcPr>
            <w:tcW w:w="35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01FF898" w14:textId="77777777" w:rsidR="00AA2950" w:rsidRDefault="00F34208">
            <w:r>
              <w:rPr>
                <w:b/>
                <w:bCs/>
                <w:sz w:val="20"/>
                <w:szCs w:val="20"/>
              </w:rPr>
              <w:t>A NI employer of NI staff</w:t>
            </w:r>
          </w:p>
        </w:tc>
        <w:tc>
          <w:tcPr>
            <w:tcW w:w="558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590ABA5" w14:textId="77777777" w:rsidR="00AA2950" w:rsidRDefault="00F34208">
            <w:r>
              <w:rPr>
                <w:sz w:val="18"/>
                <w:szCs w:val="18"/>
              </w:rPr>
              <w:t>Just NI rules apply. Use the 'NI retention' column in the schedule.</w:t>
            </w:r>
          </w:p>
        </w:tc>
        <w:tc>
          <w:tcPr>
            <w:tcW w:w="558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A15BD46" w14:textId="77777777" w:rsidR="00AA2950" w:rsidRDefault="00F34208">
            <w:r>
              <w:rPr>
                <w:sz w:val="18"/>
                <w:szCs w:val="18"/>
              </w:rPr>
              <w:t>Regulator stack: ICO, ECNI, HSENI, HMRC, Industrial Tribunal (FET for religion/political opinion claims), LRA.</w:t>
            </w:r>
          </w:p>
        </w:tc>
      </w:tr>
      <w:tr w:rsidR="00AA2950" w14:paraId="2699EF11" w14:textId="77777777">
        <w:tc>
          <w:tcPr>
            <w:tcW w:w="35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F957C98" w14:textId="77777777" w:rsidR="00AA2950" w:rsidRDefault="00F34208">
            <w:r>
              <w:rPr>
                <w:b/>
                <w:bCs/>
                <w:sz w:val="20"/>
                <w:szCs w:val="20"/>
              </w:rPr>
              <w:t>A ROI employer of ROI staff</w:t>
            </w:r>
          </w:p>
        </w:tc>
        <w:tc>
          <w:tcPr>
            <w:tcW w:w="558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4D9D5E5" w14:textId="77777777" w:rsidR="00AA2950" w:rsidRDefault="00F34208">
            <w:r>
              <w:rPr>
                <w:sz w:val="18"/>
                <w:szCs w:val="18"/>
              </w:rPr>
              <w:t>Just ROI rules apply. Use the 'ROI retention' column.</w:t>
            </w:r>
          </w:p>
        </w:tc>
        <w:tc>
          <w:tcPr>
            <w:tcW w:w="558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3EF83A3" w14:textId="77777777" w:rsidR="00AA2950" w:rsidRDefault="00F34208">
            <w:r>
              <w:rPr>
                <w:sz w:val="18"/>
                <w:szCs w:val="18"/>
              </w:rPr>
              <w:t>Regulator stack: DPC, IHREC, HSA, Revenue, WRC, Labour Court.</w:t>
            </w:r>
          </w:p>
        </w:tc>
      </w:tr>
      <w:tr w:rsidR="00AA2950" w14:paraId="05A932F8" w14:textId="77777777">
        <w:tc>
          <w:tcPr>
            <w:tcW w:w="35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A751366" w14:textId="77777777" w:rsidR="00AA2950" w:rsidRDefault="00F34208">
            <w:r>
              <w:rPr>
                <w:b/>
                <w:bCs/>
                <w:sz w:val="20"/>
                <w:szCs w:val="20"/>
              </w:rPr>
              <w:t>A ROI employer of NI staff</w:t>
            </w:r>
          </w:p>
        </w:tc>
        <w:tc>
          <w:tcPr>
            <w:tcW w:w="558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876210B" w14:textId="77777777" w:rsidR="00AA2950" w:rsidRDefault="00F34208">
            <w:r>
              <w:rPr>
                <w:sz w:val="18"/>
                <w:szCs w:val="18"/>
              </w:rPr>
              <w:t xml:space="preserve">Mostly NI rules apply to the employee. The employer is ROI-incorporated but the work is in NI, so NI written statement (2 months), NI working time, NI right-to-work check, NI minimum wage, </w:t>
            </w:r>
            <w:r>
              <w:rPr>
                <w:sz w:val="18"/>
                <w:szCs w:val="18"/>
              </w:rPr>
              <w:lastRenderedPageBreak/>
              <w:t>NI redundancy, NI sick pay, NI parental leave entitlement, NI auto-enrolment.</w:t>
            </w:r>
          </w:p>
        </w:tc>
        <w:tc>
          <w:tcPr>
            <w:tcW w:w="558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6DE9FE6" w14:textId="77777777" w:rsidR="00AA2950" w:rsidRDefault="00F34208">
            <w:r>
              <w:rPr>
                <w:sz w:val="18"/>
                <w:szCs w:val="18"/>
              </w:rPr>
              <w:lastRenderedPageBreak/>
              <w:t xml:space="preserve">Set up: HMRC PAYE Scheme; UK auto-enrolment via NEST or equivalent; ELI to £5m minimum; check for permanent establishment / corporation tax exposure. Disputes go to NI Industrial Tribunal (FET for religion/political opinion claims), LRA </w:t>
            </w:r>
            <w:r>
              <w:rPr>
                <w:sz w:val="18"/>
                <w:szCs w:val="18"/>
              </w:rPr>
              <w:lastRenderedPageBreak/>
              <w:t>conciliation. Data: UK GDPR applies to NI processing, with the ICO as supervisory authority; EU adequacy currently allows free data flow back to head office in ROI.</w:t>
            </w:r>
          </w:p>
        </w:tc>
      </w:tr>
      <w:tr w:rsidR="00AA2950" w14:paraId="0E09D6B5" w14:textId="77777777">
        <w:tc>
          <w:tcPr>
            <w:tcW w:w="35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7150399" w14:textId="77777777" w:rsidR="00AA2950" w:rsidRDefault="00F34208">
            <w:r>
              <w:rPr>
                <w:b/>
                <w:bCs/>
                <w:sz w:val="20"/>
                <w:szCs w:val="20"/>
              </w:rPr>
              <w:lastRenderedPageBreak/>
              <w:t>A NI employer of ROI staff</w:t>
            </w:r>
          </w:p>
        </w:tc>
        <w:tc>
          <w:tcPr>
            <w:tcW w:w="558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C37E492" w14:textId="77777777" w:rsidR="00AA2950" w:rsidRDefault="00F34208">
            <w:r>
              <w:rPr>
                <w:sz w:val="18"/>
                <w:szCs w:val="18"/>
              </w:rPr>
              <w:t>Mostly ROI rules apply to the employee. The employer is NI-incorporated but the work is in ROI, so ROI 5-day statement, ROI working time (no individual opt-out), ROI right-to-work (sight only, non-EEA: permit + IRP), ROI minimum/living wage, ROI redundancy formula, ROI sick pay scheme, ROI parental leave entitlement, ROI auto-enrolment (My Future Fund) from 1 January 2026.</w:t>
            </w:r>
          </w:p>
        </w:tc>
        <w:tc>
          <w:tcPr>
            <w:tcW w:w="558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7485C4D" w14:textId="77777777" w:rsidR="00AA2950" w:rsidRDefault="00F34208">
            <w:r>
              <w:rPr>
                <w:sz w:val="18"/>
                <w:szCs w:val="18"/>
              </w:rPr>
              <w:t>Set up: Revenue PAYE / PREM registration as a foreign employer; ROI ELI cover (typically €13m); check permanent establishment / corporation tax exposure. Disputes go to WRC and Labour Court. Data: EU GDPR applies to ROI processing, with the DPC as supervisory authority; UK adequacy currently allows free data flow back to head office in NI.</w:t>
            </w:r>
          </w:p>
        </w:tc>
      </w:tr>
    </w:tbl>
    <w:p w14:paraId="2A7EA457" w14:textId="77777777" w:rsidR="00AA2950" w:rsidRDefault="00F34208">
      <w:r>
        <w:br w:type="page"/>
      </w:r>
    </w:p>
    <w:p w14:paraId="57735520" w14:textId="77777777" w:rsidR="00AA2950" w:rsidRDefault="00F34208">
      <w:pPr>
        <w:pStyle w:val="Heading1"/>
      </w:pPr>
      <w:r>
        <w:lastRenderedPageBreak/>
        <w:t>Cross-border set-up, the day-one list</w:t>
      </w:r>
    </w:p>
    <w:p w14:paraId="7E959D50" w14:textId="77777777" w:rsidR="00AA2950" w:rsidRDefault="00F34208">
      <w:pPr>
        <w:spacing w:after="120" w:line="300" w:lineRule="auto"/>
      </w:pPr>
      <w:r>
        <w:t>If you are a ROI employer hiring an NI employee, or a NI employer hiring a ROI employee, work through this before payroll runs for the first time.</w:t>
      </w:r>
    </w:p>
    <w:tbl>
      <w:tblPr>
        <w:tblW w:w="1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239"/>
        <w:gridCol w:w="6239"/>
      </w:tblGrid>
      <w:tr w:rsidR="00AA2950" w14:paraId="27C7F849"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4CC10D75" w14:textId="77777777" w:rsidR="00AA2950" w:rsidRDefault="00F34208">
            <w:r>
              <w:rPr>
                <w:b/>
                <w:bCs/>
                <w:color w:val="FFFFFF"/>
                <w:sz w:val="20"/>
                <w:szCs w:val="20"/>
              </w:rPr>
              <w:t>Set-up item</w:t>
            </w:r>
          </w:p>
        </w:tc>
        <w:tc>
          <w:tcPr>
            <w:tcW w:w="623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252E2409" w14:textId="77777777" w:rsidR="00AA2950" w:rsidRDefault="00F34208">
            <w:r>
              <w:rPr>
                <w:b/>
                <w:bCs/>
                <w:color w:val="FFFFFF"/>
                <w:sz w:val="20"/>
                <w:szCs w:val="20"/>
              </w:rPr>
              <w:t>ROI employer with NI staff</w:t>
            </w:r>
          </w:p>
        </w:tc>
        <w:tc>
          <w:tcPr>
            <w:tcW w:w="623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762941A3" w14:textId="77777777" w:rsidR="00AA2950" w:rsidRDefault="00F34208">
            <w:r>
              <w:rPr>
                <w:b/>
                <w:bCs/>
                <w:color w:val="FFFFFF"/>
                <w:sz w:val="20"/>
                <w:szCs w:val="20"/>
              </w:rPr>
              <w:t>NI employer with ROI staff</w:t>
            </w:r>
          </w:p>
        </w:tc>
      </w:tr>
      <w:tr w:rsidR="00AA2950" w14:paraId="60F695F5"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D8CDBEA" w14:textId="77777777" w:rsidR="00AA2950" w:rsidRDefault="00F34208">
            <w:r>
              <w:rPr>
                <w:b/>
                <w:bCs/>
                <w:sz w:val="18"/>
                <w:szCs w:val="18"/>
              </w:rPr>
              <w:t>Payroll registration</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FDD8037" w14:textId="77777777" w:rsidR="00AA2950" w:rsidRDefault="00F34208">
            <w:r>
              <w:rPr>
                <w:sz w:val="18"/>
                <w:szCs w:val="18"/>
              </w:rPr>
              <w:t>A ROI employer with NI staff must register with HMRC for a UK PAYE scheme and operate UK PAYE/NIC.</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F8CA083" w14:textId="77777777" w:rsidR="00AA2950" w:rsidRDefault="00F34208">
            <w:r>
              <w:rPr>
                <w:sz w:val="18"/>
                <w:szCs w:val="18"/>
              </w:rPr>
              <w:t>A NI employer with ROI staff must register with Revenue (eRegistration as a foreign employer, PREM number) and operate Irish PAYE, USC and PRSI.</w:t>
            </w:r>
          </w:p>
        </w:tc>
      </w:tr>
      <w:tr w:rsidR="00AA2950" w14:paraId="13150B92"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EE3C612" w14:textId="77777777" w:rsidR="00AA2950" w:rsidRDefault="00F34208">
            <w:r>
              <w:rPr>
                <w:b/>
                <w:bCs/>
                <w:sz w:val="18"/>
                <w:szCs w:val="18"/>
              </w:rPr>
              <w:t>Social security (A1)</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3329A39" w14:textId="77777777" w:rsidR="00AA2950" w:rsidRDefault="00F34208">
            <w:r>
              <w:rPr>
                <w:sz w:val="18"/>
                <w:szCs w:val="18"/>
              </w:rPr>
              <w:t>Default rule: social security follows the country of work. Frontier and posted workers may apply for a Portable Document A1 to remain in their home country's scheme for up to 24 months under the Protocol on Social Security Coordination (TCA 2020).</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75355F3" w14:textId="77777777" w:rsidR="00AA2950" w:rsidRDefault="00F34208">
            <w:r>
              <w:rPr>
                <w:sz w:val="18"/>
                <w:szCs w:val="18"/>
              </w:rPr>
              <w:t>Apply early. The A1 is what stops you having to pay both PRSI and NIC on the same employment.</w:t>
            </w:r>
          </w:p>
        </w:tc>
      </w:tr>
      <w:tr w:rsidR="00AA2950" w14:paraId="6507CD5C"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9698DAC" w14:textId="77777777" w:rsidR="00AA2950" w:rsidRDefault="00F34208">
            <w:r>
              <w:rPr>
                <w:b/>
                <w:bCs/>
                <w:sz w:val="18"/>
                <w:szCs w:val="18"/>
              </w:rPr>
              <w:t>Pensions auto-enrolment</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16CCAB6" w14:textId="77777777" w:rsidR="00AA2950" w:rsidRDefault="00F34208">
            <w:r>
              <w:rPr>
                <w:sz w:val="18"/>
                <w:szCs w:val="18"/>
              </w:rPr>
              <w:t>ROI staff: My Future Fund (Auto-Enrolment Retirement Savings System Act 2024) since 1 January 2026. NI staff: UK auto-enrolment under Pensions Act 2008.</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55A9900B" w14:textId="77777777" w:rsidR="00AA2950" w:rsidRDefault="00F34208">
            <w:r>
              <w:rPr>
                <w:sz w:val="18"/>
                <w:szCs w:val="18"/>
              </w:rPr>
              <w:t>Use the scheme of the country of work, not the country of the employer. Both jurisdictions track contributions and re-enrolment cycles.</w:t>
            </w:r>
          </w:p>
        </w:tc>
      </w:tr>
      <w:tr w:rsidR="00AA2950" w14:paraId="5B58534E"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75E3AAE" w14:textId="77777777" w:rsidR="00AA2950" w:rsidRDefault="00F34208">
            <w:r>
              <w:rPr>
                <w:b/>
                <w:bCs/>
                <w:sz w:val="18"/>
                <w:szCs w:val="18"/>
              </w:rPr>
              <w:t>Insurance</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4FE1381" w14:textId="77777777" w:rsidR="00AA2950" w:rsidRDefault="00F34208">
            <w:r>
              <w:rPr>
                <w:sz w:val="18"/>
                <w:szCs w:val="18"/>
              </w:rPr>
              <w:t>ROI: Employers' Liability not statutorily compulsory but contractually and practically required. Public Liability often bundled. €13m typical limit.</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23F2416" w14:textId="77777777" w:rsidR="00AA2950" w:rsidRDefault="00F34208">
            <w:r>
              <w:rPr>
                <w:sz w:val="18"/>
                <w:szCs w:val="18"/>
              </w:rPr>
              <w:t>NI: Employers' Liability compulsory at £5m minimum under the Employers' Liability (Compulsory Insurance) Act 1969. Display certificate (online or workplace).</w:t>
            </w:r>
          </w:p>
        </w:tc>
      </w:tr>
      <w:tr w:rsidR="00AA2950" w14:paraId="1D5E420E"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680C614" w14:textId="77777777" w:rsidR="00AA2950" w:rsidRDefault="00F34208">
            <w:r>
              <w:rPr>
                <w:b/>
                <w:bCs/>
                <w:sz w:val="18"/>
                <w:szCs w:val="18"/>
              </w:rPr>
              <w:t>Permanent establishment</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53BD8EF" w14:textId="77777777" w:rsidR="00AA2950" w:rsidRDefault="00F34208">
            <w:r>
              <w:rPr>
                <w:sz w:val="18"/>
                <w:szCs w:val="18"/>
              </w:rPr>
              <w:t>A homeworker can create a permanent establishment for corporation tax purposes in the country of work. Heavy fact-pattern question.</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FE49B4" w14:textId="77777777" w:rsidR="00AA2950" w:rsidRDefault="00F34208">
            <w:r>
              <w:rPr>
                <w:sz w:val="18"/>
                <w:szCs w:val="18"/>
              </w:rPr>
              <w:t>Check OECD Model Article 5 / domestic equivalents before a cross-border hire becomes routine. The HR question is small; the corporation tax exposure can be large.</w:t>
            </w:r>
          </w:p>
        </w:tc>
      </w:tr>
      <w:tr w:rsidR="00AA2950" w14:paraId="12C10EA5"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418C763" w14:textId="77777777" w:rsidR="00AA2950" w:rsidRDefault="00F34208">
            <w:r>
              <w:rPr>
                <w:b/>
                <w:bCs/>
                <w:sz w:val="18"/>
                <w:szCs w:val="18"/>
              </w:rPr>
              <w:t>Governing law</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5A5F291" w14:textId="77777777" w:rsidR="00AA2950" w:rsidRDefault="00F34208">
            <w:r>
              <w:rPr>
                <w:sz w:val="18"/>
                <w:szCs w:val="18"/>
              </w:rPr>
              <w:t>Contracts can choose the law of either jurisdiction (Rome I Reg, retained EU law in UK). The choice does not remove the mandatory protections of the country in which the employee habitually works.</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A5750BC" w14:textId="77777777" w:rsidR="00AA2950" w:rsidRDefault="00F34208">
            <w:r>
              <w:rPr>
                <w:sz w:val="18"/>
                <w:szCs w:val="18"/>
              </w:rPr>
              <w:t>Mirror: a 'governed by NI law' clause cannot deny a Dublin homeworker the ROI 5-day statement, ROI working time or WRC jurisdiction.</w:t>
            </w:r>
          </w:p>
        </w:tc>
      </w:tr>
      <w:tr w:rsidR="00AA2950" w14:paraId="26EB5560"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135B9B53" w14:textId="77777777" w:rsidR="00AA2950" w:rsidRDefault="00F34208">
            <w:r>
              <w:rPr>
                <w:b/>
                <w:bCs/>
                <w:sz w:val="18"/>
                <w:szCs w:val="18"/>
              </w:rPr>
              <w:t>Data protection</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C62684A" w14:textId="77777777" w:rsidR="00AA2950" w:rsidRDefault="00F34208">
            <w:r>
              <w:rPr>
                <w:sz w:val="18"/>
                <w:szCs w:val="18"/>
              </w:rPr>
              <w:t>ROI processing: EU GDPR, supervised by the DPC. NI processing: UK GDPR, supervised by the ICO. Both apply to a cross-border employer.</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647AE02" w14:textId="77777777" w:rsidR="00AA2950" w:rsidRDefault="00F34208">
            <w:r>
              <w:rPr>
                <w:sz w:val="18"/>
                <w:szCs w:val="18"/>
              </w:rPr>
              <w:t>Transfers between NI and ROI currently rely on EU adequacy (UK direction) and UK adequacy regulations (EU direction). No SCC/IDTA needed, but record the mechanism in the ROPA. Adequacy is reviewable.</w:t>
            </w:r>
          </w:p>
        </w:tc>
      </w:tr>
      <w:tr w:rsidR="00AA2950" w14:paraId="0F0874A8"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D3704C4" w14:textId="77777777" w:rsidR="00AA2950" w:rsidRDefault="00F34208">
            <w:r>
              <w:rPr>
                <w:b/>
                <w:bCs/>
                <w:sz w:val="18"/>
                <w:szCs w:val="18"/>
              </w:rPr>
              <w:t>Right to work</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2BE9238" w14:textId="77777777" w:rsidR="00AA2950" w:rsidRDefault="00F34208">
            <w:r>
              <w:rPr>
                <w:sz w:val="18"/>
                <w:szCs w:val="18"/>
              </w:rPr>
              <w:t>Apply the check of the country of work. ROI work: sight only of passport/ID for British and Irish citizens (CTA); permit + IRP for non-EEA.</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3FC3EF7" w14:textId="77777777" w:rsidR="00AA2950" w:rsidRDefault="00F34208">
            <w:r>
              <w:rPr>
                <w:sz w:val="18"/>
                <w:szCs w:val="18"/>
              </w:rPr>
              <w:t>NI work: copy and retain clear right-to-work evidence (or share code), duration of employment + 2 years. Civil penalty £45k first offence, £60k repeat.</w:t>
            </w:r>
          </w:p>
        </w:tc>
      </w:tr>
    </w:tbl>
    <w:p w14:paraId="52700C39" w14:textId="77777777" w:rsidR="00AA2950" w:rsidRDefault="00F34208">
      <w:r>
        <w:br w:type="page"/>
      </w:r>
    </w:p>
    <w:p w14:paraId="2F91D394" w14:textId="77777777" w:rsidR="00AA2950" w:rsidRDefault="00F34208">
      <w:pPr>
        <w:pStyle w:val="Heading1"/>
      </w:pPr>
      <w:r>
        <w:lastRenderedPageBreak/>
        <w:t>Retention schedule by record type</w:t>
      </w:r>
    </w:p>
    <w:p w14:paraId="086EABB0" w14:textId="77777777" w:rsidR="00AA2950" w:rsidRDefault="00F34208">
      <w:pPr>
        <w:spacing w:after="120" w:line="300" w:lineRule="auto"/>
      </w:pPr>
      <w:r>
        <w:t>Read down the record column on the left. The ROI and NI columns give the retention rule in each jurisdiction. The clock column tells you when the clock starts. The cross-border note tells you what changes if your employer and employee sit in different jurisdictions.</w:t>
      </w:r>
    </w:p>
    <w:tbl>
      <w:tblPr>
        <w:tblW w:w="1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800"/>
        <w:gridCol w:w="2800"/>
        <w:gridCol w:w="2400"/>
        <w:gridCol w:w="3678"/>
      </w:tblGrid>
      <w:tr w:rsidR="00AA2950" w14:paraId="66DDBF5B" w14:textId="77777777">
        <w:trPr>
          <w:tblHeader/>
        </w:trPr>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8BD2707" w14:textId="77777777" w:rsidR="00AA2950" w:rsidRDefault="00F34208">
            <w:r>
              <w:rPr>
                <w:b/>
                <w:bCs/>
                <w:color w:val="FFFFFF"/>
                <w:sz w:val="20"/>
                <w:szCs w:val="20"/>
              </w:rPr>
              <w:t>Record</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2B8EF1D7" w14:textId="77777777" w:rsidR="00AA2950" w:rsidRDefault="00F34208">
            <w:r>
              <w:rPr>
                <w:b/>
                <w:bCs/>
                <w:color w:val="FFFFFF"/>
                <w:sz w:val="20"/>
                <w:szCs w:val="20"/>
              </w:rPr>
              <w:t>ROI retention</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25E084B9" w14:textId="77777777" w:rsidR="00AA2950" w:rsidRDefault="00F34208">
            <w:r>
              <w:rPr>
                <w:b/>
                <w:bCs/>
                <w:color w:val="FFFFFF"/>
                <w:sz w:val="20"/>
                <w:szCs w:val="20"/>
              </w:rPr>
              <w:t>NI retention</w:t>
            </w:r>
          </w:p>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15068DA" w14:textId="77777777" w:rsidR="00AA2950" w:rsidRDefault="00F34208">
            <w:r>
              <w:rPr>
                <w:b/>
                <w:bCs/>
                <w:color w:val="FFFFFF"/>
                <w:sz w:val="20"/>
                <w:szCs w:val="20"/>
              </w:rPr>
              <w:t>Clock starts</w:t>
            </w:r>
          </w:p>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74D33D26" w14:textId="77777777" w:rsidR="00AA2950" w:rsidRDefault="00F34208">
            <w:r>
              <w:rPr>
                <w:b/>
                <w:bCs/>
                <w:color w:val="FFFFFF"/>
                <w:sz w:val="20"/>
                <w:szCs w:val="20"/>
              </w:rPr>
              <w:t>Cross-border note</w:t>
            </w:r>
          </w:p>
        </w:tc>
      </w:tr>
      <w:tr w:rsidR="00AA2950" w14:paraId="015C9843"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402FD45" w14:textId="77777777" w:rsidR="00AA2950" w:rsidRDefault="00F34208">
            <w:r>
              <w:rPr>
                <w:b/>
                <w:bCs/>
                <w:color w:val="FFFFFF"/>
                <w:sz w:val="20"/>
                <w:szCs w:val="20"/>
              </w:rPr>
              <w:t>Pre-employment</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1BB1987"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1CF4B99"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68941A93"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4CC6C1F" w14:textId="77777777" w:rsidR="00AA2950" w:rsidRDefault="00AA2950"/>
        </w:tc>
      </w:tr>
      <w:tr w:rsidR="00AA2950" w14:paraId="7A5354FB"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84A0241" w14:textId="77777777" w:rsidR="00AA2950" w:rsidRDefault="00F34208">
            <w:r>
              <w:rPr>
                <w:sz w:val="18"/>
                <w:szCs w:val="18"/>
              </w:rPr>
              <w:t>Job advert wording</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A454F22" w14:textId="77777777" w:rsidR="00AA2950" w:rsidRDefault="00F34208">
            <w:r>
              <w:rPr>
                <w:sz w:val="18"/>
                <w:szCs w:val="18"/>
              </w:rPr>
              <w:t>1 year (defending equality claims under EEA 1998-2015)</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FF99049" w14:textId="77777777" w:rsidR="00AA2950" w:rsidRDefault="00F34208">
            <w:r>
              <w:rPr>
                <w:sz w:val="18"/>
                <w:szCs w:val="18"/>
              </w:rPr>
              <w:t>6 months minimum, 1 year safer</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4211E8D" w14:textId="77777777" w:rsidR="00AA2950" w:rsidRDefault="00F34208">
            <w:r>
              <w:rPr>
                <w:sz w:val="18"/>
                <w:szCs w:val="18"/>
              </w:rPr>
              <w:t>Date the role closed</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59E05D9" w14:textId="77777777" w:rsidR="00AA2950" w:rsidRDefault="00F34208">
            <w:r>
              <w:rPr>
                <w:sz w:val="18"/>
                <w:szCs w:val="18"/>
              </w:rPr>
              <w:t>Apply the rule of the role's location. A ROI employer advertising a role to be performed in NI defends to NI tribunal limits.</w:t>
            </w:r>
          </w:p>
        </w:tc>
      </w:tr>
      <w:tr w:rsidR="00AA2950" w14:paraId="776B1CD4"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9F02AC0" w14:textId="77777777" w:rsidR="00AA2950" w:rsidRDefault="00F34208">
            <w:r>
              <w:rPr>
                <w:sz w:val="18"/>
                <w:szCs w:val="18"/>
              </w:rPr>
              <w:t>CVs and applications, unsuccessful candidates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DA4F479" w14:textId="77777777" w:rsidR="00AA2950" w:rsidRDefault="00F34208">
            <w:r>
              <w:rPr>
                <w:sz w:val="18"/>
                <w:szCs w:val="18"/>
              </w:rPr>
              <w:t>1 year minimum, longer with documented basis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C438EEF" w14:textId="77777777" w:rsidR="00AA2950" w:rsidRDefault="00F34208">
            <w:r>
              <w:rPr>
                <w:sz w:val="18"/>
                <w:szCs w:val="18"/>
              </w:rPr>
              <w:t>6 months minimum, 1 year safer</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6CF63E1" w14:textId="77777777" w:rsidR="00AA2950" w:rsidRDefault="00F34208">
            <w:r>
              <w:rPr>
                <w:sz w:val="18"/>
                <w:szCs w:val="18"/>
              </w:rPr>
              <w:t>Date of decision</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D378EB9" w14:textId="77777777" w:rsidR="00AA2950" w:rsidRDefault="00F34208">
            <w:r>
              <w:rPr>
                <w:sz w:val="18"/>
                <w:szCs w:val="18"/>
              </w:rPr>
              <w:t>Hold for the longer of the two if you recruit across borders.</w:t>
            </w:r>
          </w:p>
        </w:tc>
      </w:tr>
      <w:tr w:rsidR="00AA2950" w14:paraId="724A489B"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33DF81C" w14:textId="77777777" w:rsidR="00AA2950" w:rsidRDefault="00F34208">
            <w:r>
              <w:rPr>
                <w:sz w:val="18"/>
                <w:szCs w:val="18"/>
              </w:rPr>
              <w:t>Interview notes and scoring sheets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B643731" w14:textId="77777777" w:rsidR="00AA2950" w:rsidRDefault="00F34208">
            <w:r>
              <w:rPr>
                <w:sz w:val="18"/>
                <w:szCs w:val="18"/>
              </w:rPr>
              <w:t>1 year</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EA637A8" w14:textId="77777777" w:rsidR="00AA2950" w:rsidRDefault="00F34208">
            <w:r>
              <w:rPr>
                <w:sz w:val="18"/>
                <w:szCs w:val="18"/>
              </w:rPr>
              <w:t>1 year</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9B1EE3D" w14:textId="77777777" w:rsidR="00AA2950" w:rsidRDefault="00F34208">
            <w:r>
              <w:rPr>
                <w:sz w:val="18"/>
                <w:szCs w:val="18"/>
              </w:rPr>
              <w:t>Date of decision</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A0D7B90" w14:textId="77777777" w:rsidR="00AA2950" w:rsidRDefault="00F34208">
            <w:r>
              <w:rPr>
                <w:sz w:val="18"/>
                <w:szCs w:val="18"/>
              </w:rPr>
              <w:t>Same retention; the discrimination framework differs (EEA in ROI; SDO/RRO/FETO/DDA in NI).</w:t>
            </w:r>
          </w:p>
        </w:tc>
      </w:tr>
      <w:tr w:rsidR="00AA2950" w14:paraId="700D04E9"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6D067E8" w14:textId="77777777" w:rsidR="00AA2950" w:rsidRDefault="00F34208">
            <w:r>
              <w:rPr>
                <w:sz w:val="18"/>
                <w:szCs w:val="18"/>
              </w:rPr>
              <w:t>Passport or national ID (right to work)</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42F0407" w14:textId="77777777" w:rsidR="00AA2950" w:rsidRDefault="00F34208">
            <w:r>
              <w:rPr>
                <w:sz w:val="18"/>
                <w:szCs w:val="18"/>
              </w:rPr>
              <w:t>Sight only, note details on file. Do not retain a copy. DPC guidance.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ABA44BA" w14:textId="77777777" w:rsidR="00AA2950" w:rsidRDefault="00F34208">
            <w:r>
              <w:rPr>
                <w:sz w:val="18"/>
                <w:szCs w:val="18"/>
              </w:rPr>
              <w:t>Clear copy retained for duration of employment + 2 years (Immigration, Asylum and Nationality Act 2006).</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6EB78A7" w14:textId="77777777" w:rsidR="00AA2950" w:rsidRDefault="00F34208">
            <w:r>
              <w:rPr>
                <w:sz w:val="18"/>
                <w:szCs w:val="18"/>
              </w:rPr>
              <w:t>ROI: GDPR storage limitation. NI: IANA 2006.</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280536A" w14:textId="77777777" w:rsidR="00AA2950" w:rsidRDefault="00F34208">
            <w:r>
              <w:rPr>
                <w:sz w:val="18"/>
                <w:szCs w:val="18"/>
              </w:rPr>
              <w:t>Apply the country-of-work rule. ROI employer of a NI worker, apply NI right-to-work check; copy retained. NI employer of a ROI worker, apply ROI sight-only rule.</w:t>
            </w:r>
          </w:p>
        </w:tc>
      </w:tr>
      <w:tr w:rsidR="00AA2950" w14:paraId="109F5FB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E826511" w14:textId="77777777" w:rsidR="00AA2950" w:rsidRDefault="00F34208">
            <w:r>
              <w:rPr>
                <w:sz w:val="18"/>
                <w:szCs w:val="18"/>
              </w:rPr>
              <w:t>Sponsored worker documents (non-EEA)</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B6C11EC" w14:textId="77777777" w:rsidR="00AA2950" w:rsidRDefault="00F34208">
            <w:r>
              <w:rPr>
                <w:sz w:val="18"/>
                <w:szCs w:val="18"/>
              </w:rPr>
              <w:t>5 years minimum or duration of employment (Employment Permit + Irish Residence Permit)</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BF84EEB" w14:textId="77777777" w:rsidR="00AA2950" w:rsidRDefault="00F34208">
            <w:r>
              <w:rPr>
                <w:sz w:val="18"/>
                <w:szCs w:val="18"/>
              </w:rPr>
              <w:t>Duration of sponsorship + 1 year (Certificate of Sponsorship, UK Skilled Worker)</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FF87273" w14:textId="77777777" w:rsidR="00AA2950" w:rsidRDefault="00F34208">
            <w:r>
              <w:rPr>
                <w:sz w:val="18"/>
                <w:szCs w:val="18"/>
              </w:rPr>
              <w:t>Last day of employment / end of sponsorship</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94B80F6" w14:textId="77777777" w:rsidR="00AA2950" w:rsidRDefault="00F34208">
            <w:r>
              <w:rPr>
                <w:sz w:val="18"/>
                <w:szCs w:val="18"/>
              </w:rPr>
              <w:t>British and Irish citizens have CTA rights both ways and need no permit. All others need the permission of the country of work. NI BRP/eVisa does not cover ROI work, and vice versa.</w:t>
            </w:r>
          </w:p>
        </w:tc>
      </w:tr>
      <w:tr w:rsidR="00AA2950" w14:paraId="2D9D9B73"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D28D7F6" w14:textId="77777777" w:rsidR="00AA2950" w:rsidRDefault="00F34208">
            <w:r>
              <w:rPr>
                <w:sz w:val="18"/>
                <w:szCs w:val="18"/>
              </w:rPr>
              <w:t>Background checks and references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2F1CD56" w14:textId="77777777" w:rsidR="00AA2950" w:rsidRDefault="00F34208">
            <w:r>
              <w:rPr>
                <w:sz w:val="18"/>
                <w:szCs w:val="18"/>
              </w:rPr>
              <w:t>Duration of employment + 6 years (Statute of Limitations 1957)</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15F3556" w14:textId="77777777" w:rsidR="00AA2950" w:rsidRDefault="00F34208">
            <w:r>
              <w:rPr>
                <w:sz w:val="18"/>
                <w:szCs w:val="18"/>
              </w:rPr>
              <w:t>Duration of employment + 6 years (Limitation (NI) Order 1989)</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C8DD698"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86E6175" w14:textId="77777777" w:rsidR="00AA2950" w:rsidRDefault="00F34208">
            <w:r>
              <w:rPr>
                <w:sz w:val="18"/>
                <w:szCs w:val="18"/>
              </w:rPr>
              <w:t>Same number, different statutes. Cross-border employers can apply six years across the board where it aligns to the limitation period and is justified by a legal or legitimate interest. Not as a blanket rule.</w:t>
            </w:r>
          </w:p>
        </w:tc>
      </w:tr>
      <w:tr w:rsidR="00AA2950" w14:paraId="1A300FC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2614B5E" w14:textId="77777777" w:rsidR="00AA2950" w:rsidRDefault="00F34208">
            <w:r>
              <w:rPr>
                <w:sz w:val="18"/>
                <w:szCs w:val="18"/>
              </w:rPr>
              <w:t>Garda vetting / AccessNI</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9951EA7" w14:textId="77777777" w:rsidR="00AA2950" w:rsidRDefault="00F34208">
            <w:r>
              <w:rPr>
                <w:sz w:val="18"/>
                <w:szCs w:val="18"/>
              </w:rPr>
              <w:t>Per National Vetting Bureau guidance, typically duration of role</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8C5CDC7" w14:textId="77777777" w:rsidR="00AA2950" w:rsidRDefault="00F34208">
            <w:r>
              <w:rPr>
                <w:sz w:val="18"/>
                <w:szCs w:val="18"/>
              </w:rPr>
              <w:t>AccessNI disclosure: do not retain beyond purpose</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7740E5B" w14:textId="77777777" w:rsidR="00AA2950" w:rsidRDefault="00F34208">
            <w:r>
              <w:rPr>
                <w:sz w:val="18"/>
                <w:szCs w:val="18"/>
              </w:rPr>
              <w:t>Date disclosure issued</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A578257" w14:textId="77777777" w:rsidR="00AA2950" w:rsidRDefault="00F34208">
            <w:r>
              <w:rPr>
                <w:sz w:val="18"/>
                <w:szCs w:val="18"/>
              </w:rPr>
              <w:t>Vetting follows the location of the regulated role, not the residence of the worker.</w:t>
            </w:r>
          </w:p>
        </w:tc>
      </w:tr>
      <w:tr w:rsidR="00AA2950" w14:paraId="75EBEC44"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0DB47A0" w14:textId="77777777" w:rsidR="00AA2950" w:rsidRDefault="00F34208">
            <w:r>
              <w:rPr>
                <w:sz w:val="18"/>
                <w:szCs w:val="18"/>
              </w:rPr>
              <w:lastRenderedPageBreak/>
              <w:t>Article 55 monitoring form (applicants)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7578D48" w14:textId="77777777" w:rsidR="00AA2950" w:rsidRDefault="00F34208">
            <w:r>
              <w:rPr>
                <w:sz w:val="18"/>
                <w:szCs w:val="18"/>
              </w:rPr>
              <w:t>Not applicable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4D3D9ED" w14:textId="77777777" w:rsidR="00AA2950" w:rsidRDefault="00F34208">
            <w:r>
              <w:rPr>
                <w:sz w:val="18"/>
                <w:szCs w:val="18"/>
              </w:rPr>
              <w:t>3 years from application date (Fair Employment Monitoring Regs (NI) 1999, Reg 18)</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E5C199D" w14:textId="77777777" w:rsidR="00AA2950" w:rsidRDefault="00F34208">
            <w:r>
              <w:rPr>
                <w:sz w:val="18"/>
                <w:szCs w:val="18"/>
              </w:rPr>
              <w:t>Date of application</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E4F5E92" w14:textId="77777777" w:rsidR="00AA2950" w:rsidRDefault="00F34208">
            <w:r>
              <w:rPr>
                <w:sz w:val="18"/>
                <w:szCs w:val="18"/>
              </w:rPr>
              <w:t>Article 55 applies to private sector concerns and most public bodies with 11+ employees in NI. A ROI employer with an NI presence above the threshold falls in.</w:t>
            </w:r>
          </w:p>
        </w:tc>
      </w:tr>
      <w:tr w:rsidR="00AA2950" w14:paraId="5E1D502C"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76D3D5D3" w14:textId="77777777" w:rsidR="00AA2950" w:rsidRDefault="00F34208">
            <w:r>
              <w:rPr>
                <w:b/>
                <w:bCs/>
                <w:color w:val="FFFFFF"/>
                <w:sz w:val="20"/>
                <w:szCs w:val="20"/>
              </w:rPr>
              <w:t>Onboarding and contract</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7BEF9DC"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48450A7"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316E771"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0B9AC8C" w14:textId="77777777" w:rsidR="00AA2950" w:rsidRDefault="00AA2950"/>
        </w:tc>
      </w:tr>
      <w:tr w:rsidR="00AA2950" w14:paraId="61AF18A5"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599959B" w14:textId="77777777" w:rsidR="00AA2950" w:rsidRDefault="00F34208">
            <w:r>
              <w:rPr>
                <w:sz w:val="18"/>
                <w:szCs w:val="18"/>
              </w:rPr>
              <w:t>Signed contract of employment</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00D2B2F" w14:textId="77777777" w:rsidR="00AA2950" w:rsidRDefault="00F34208">
            <w:r>
              <w:rPr>
                <w:sz w:val="18"/>
                <w:szCs w:val="18"/>
              </w:rPr>
              <w:t>6 years after employment ends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43E75AD" w14:textId="77777777" w:rsidR="00AA2950" w:rsidRDefault="00F34208">
            <w:r>
              <w:rPr>
                <w:sz w:val="18"/>
                <w:szCs w:val="18"/>
              </w:rPr>
              <w:t>6 years after employment ends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B355240"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7A14A60" w14:textId="77777777" w:rsidR="00AA2950" w:rsidRDefault="00F34208">
            <w:r>
              <w:rPr>
                <w:sz w:val="18"/>
                <w:szCs w:val="18"/>
              </w:rPr>
              <w:t>Governing law clauses cannot override the mandatory protections of the country of habitual work (Rome I, retained in UK).</w:t>
            </w:r>
          </w:p>
        </w:tc>
      </w:tr>
      <w:tr w:rsidR="00AA2950" w14:paraId="44AA557F"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5514EA1" w14:textId="77777777" w:rsidR="00AA2950" w:rsidRDefault="00F34208">
            <w:r>
              <w:rPr>
                <w:sz w:val="18"/>
                <w:szCs w:val="18"/>
              </w:rPr>
              <w:t>Written statement of terms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B424469" w14:textId="77777777" w:rsidR="00AA2950" w:rsidRDefault="00F34208">
            <w:r>
              <w:rPr>
                <w:sz w:val="18"/>
                <w:szCs w:val="18"/>
              </w:rPr>
              <w:t>5 day statement within 5 days; full statement within 1 month (Terms of Employment (Information) Act 1994 as amended).</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8476CC0" w14:textId="77777777" w:rsidR="00AA2950" w:rsidRDefault="00F34208">
            <w:r>
              <w:rPr>
                <w:sz w:val="18"/>
                <w:szCs w:val="18"/>
              </w:rPr>
              <w:t>Within 2 months (Employment Rights (NI) Order 1996, Art 33). Good Jobs Bill (NI) proposes day-one particulars; treat as best practice.</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723DE4A"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6137CDF" w14:textId="77777777" w:rsidR="00AA2950" w:rsidRDefault="00F34208">
            <w:r>
              <w:rPr>
                <w:sz w:val="18"/>
                <w:szCs w:val="18"/>
              </w:rPr>
              <w:t>Issue under the rules of the country of work. A NI employer of a Dublin-based homeworker must issue a ROI 5-day statement.</w:t>
            </w:r>
          </w:p>
        </w:tc>
      </w:tr>
      <w:tr w:rsidR="00AA2950" w14:paraId="4A6E971C"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59EC4D9" w14:textId="77777777" w:rsidR="00AA2950" w:rsidRDefault="00F34208">
            <w:r>
              <w:rPr>
                <w:sz w:val="18"/>
                <w:szCs w:val="18"/>
              </w:rPr>
              <w:t>Probation period clause</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6F29F42" w14:textId="77777777" w:rsidR="00AA2950" w:rsidRDefault="00F34208">
            <w:r>
              <w:rPr>
                <w:sz w:val="18"/>
                <w:szCs w:val="18"/>
              </w:rPr>
              <w:t>Maximum 6 months (12 in defined exceptional cases) under European Union (Transparent and Predictable Working Conditions) Regulations 2022, SI 686/2022.</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4D48C6D" w14:textId="77777777" w:rsidR="00AA2950" w:rsidRDefault="00F34208">
            <w:r>
              <w:rPr>
                <w:sz w:val="18"/>
                <w:szCs w:val="18"/>
              </w:rPr>
              <w:t>No statutory cap. Common-law and contractual probation, typically 3-6 months. Good Jobs Bill may introduce a cap.</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91C2F8D" w14:textId="77777777" w:rsidR="00AA2950" w:rsidRDefault="00F34208">
            <w:r>
              <w:rPr>
                <w:sz w:val="18"/>
                <w:szCs w:val="18"/>
              </w:rPr>
              <w:t>Probation start date</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9591B06" w14:textId="77777777" w:rsidR="00AA2950" w:rsidRDefault="00F34208">
            <w:r>
              <w:rPr>
                <w:sz w:val="18"/>
                <w:szCs w:val="18"/>
              </w:rPr>
              <w:t>Cross-border note: ROI staff cannot be put on a 'standard' UK 12-month probation. The 6-month cap applies because the work is performed in ROI.</w:t>
            </w:r>
          </w:p>
        </w:tc>
      </w:tr>
      <w:tr w:rsidR="00AA2950" w14:paraId="7B2D2069"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FA7F686" w14:textId="77777777" w:rsidR="00AA2950" w:rsidRDefault="00F34208">
            <w:r>
              <w:rPr>
                <w:sz w:val="18"/>
                <w:szCs w:val="18"/>
              </w:rPr>
              <w:t>Unfair dismissal qualifying service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9A934FE" w14:textId="77777777" w:rsidR="00AA2950" w:rsidRDefault="00F34208">
            <w:r>
              <w:rPr>
                <w:sz w:val="18"/>
                <w:szCs w:val="18"/>
              </w:rPr>
              <w:t>12 months continuous service (Unfair Dismissals Acts 1977-2015, s.2(1)(a)). Exceptions for trade union, pregnancy, protected disclosure.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B62C499" w14:textId="77777777" w:rsidR="00AA2950" w:rsidRDefault="00F34208">
            <w:r>
              <w:rPr>
                <w:sz w:val="18"/>
                <w:szCs w:val="18"/>
              </w:rPr>
              <w:t>1 year continuous service (Employment Rights (NI) Order 1996, Art 140). Same exceptions.</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71CF0A3" w14:textId="77777777" w:rsidR="00AA2950" w:rsidRDefault="00F34208">
            <w:r>
              <w:rPr>
                <w:sz w:val="18"/>
                <w:szCs w:val="18"/>
              </w:rPr>
              <w:t>Date of dismissal</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C484287" w14:textId="77777777" w:rsidR="00AA2950" w:rsidRDefault="00F34208">
            <w:r>
              <w:rPr>
                <w:sz w:val="18"/>
                <w:szCs w:val="18"/>
              </w:rPr>
              <w:t>Apply the qualifying period of the country of work. Cross-border employers regularly assume parity with the old GB 2-year rule, which has never applied in NI or ROI.</w:t>
            </w:r>
          </w:p>
        </w:tc>
      </w:tr>
      <w:tr w:rsidR="00AA2950" w14:paraId="72B9DABB"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D416797" w14:textId="77777777" w:rsidR="00AA2950" w:rsidRDefault="00F34208">
            <w:r>
              <w:rPr>
                <w:sz w:val="18"/>
                <w:szCs w:val="18"/>
              </w:rPr>
              <w:t>Policy acknowledgements (handbook sign off)</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12FC0AF" w14:textId="77777777" w:rsidR="00AA2950" w:rsidRDefault="00F34208">
            <w:r>
              <w:rPr>
                <w:sz w:val="18"/>
                <w:szCs w:val="18"/>
              </w:rPr>
              <w:t>6 years after employment ends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FFFAF39" w14:textId="77777777" w:rsidR="00AA2950" w:rsidRDefault="00F34208">
            <w:r>
              <w:rPr>
                <w:sz w:val="18"/>
                <w:szCs w:val="18"/>
              </w:rPr>
              <w:t>6 years after employment ends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EF1F9A5"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40303E9" w14:textId="77777777" w:rsidR="00AA2950" w:rsidRDefault="00F34208">
            <w:r>
              <w:rPr>
                <w:sz w:val="18"/>
                <w:szCs w:val="18"/>
              </w:rPr>
              <w:t>Policies must reflect the law applicable to that employee, see governing law note above.</w:t>
            </w:r>
          </w:p>
        </w:tc>
      </w:tr>
      <w:tr w:rsidR="00AA2950" w14:paraId="47778997"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F093703" w14:textId="77777777" w:rsidR="00AA2950" w:rsidRDefault="00F34208">
            <w:r>
              <w:rPr>
                <w:sz w:val="18"/>
                <w:szCs w:val="18"/>
              </w:rPr>
              <w:t>PPSN (ROI) / National Insurance number (NI)</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F904A53" w14:textId="77777777" w:rsidR="00AA2950" w:rsidRDefault="00F34208">
            <w:r>
              <w:rPr>
                <w:sz w:val="18"/>
                <w:szCs w:val="18"/>
              </w:rPr>
              <w:t>6 years (Revenue / payroll). PPSN use restricted to specified bodies (Social Welfare Consolidation Act 2005, s.262).</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D8042FE" w14:textId="77777777" w:rsidR="00AA2950" w:rsidRDefault="00F34208">
            <w:r>
              <w:rPr>
                <w:sz w:val="18"/>
                <w:szCs w:val="18"/>
              </w:rPr>
              <w:t>6 years after current tax year (HMRC)</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C96F965"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6EA597A" w14:textId="77777777" w:rsidR="00AA2950" w:rsidRDefault="00F34208">
            <w:r>
              <w:rPr>
                <w:sz w:val="18"/>
                <w:szCs w:val="18"/>
              </w:rPr>
              <w:t>You will only ever hold the one that matches the country of payroll registration.</w:t>
            </w:r>
          </w:p>
        </w:tc>
      </w:tr>
      <w:tr w:rsidR="00AA2950" w14:paraId="118CA140"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FE651C0" w14:textId="77777777" w:rsidR="00AA2950" w:rsidRDefault="00F34208">
            <w:r>
              <w:rPr>
                <w:sz w:val="18"/>
                <w:szCs w:val="18"/>
              </w:rPr>
              <w:t>Bank details for payroll</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1DB222B" w14:textId="77777777" w:rsidR="00AA2950" w:rsidRDefault="00F34208">
            <w:r>
              <w:rPr>
                <w:sz w:val="18"/>
                <w:szCs w:val="18"/>
              </w:rPr>
              <w:t>Active employment only, delete on leaving</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EBAA948" w14:textId="77777777" w:rsidR="00AA2950" w:rsidRDefault="00F34208">
            <w:r>
              <w:rPr>
                <w:sz w:val="18"/>
                <w:szCs w:val="18"/>
              </w:rPr>
              <w:t>Active employment only, delete on leaving</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9FD0AF2"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B99ACF2" w14:textId="77777777" w:rsidR="00AA2950" w:rsidRDefault="00F34208">
            <w:r>
              <w:rPr>
                <w:sz w:val="18"/>
                <w:szCs w:val="18"/>
              </w:rPr>
              <w:t>Same.</w:t>
            </w:r>
          </w:p>
        </w:tc>
      </w:tr>
      <w:tr w:rsidR="00AA2950" w14:paraId="60DAEB8A"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B12C5DA" w14:textId="77777777" w:rsidR="00AA2950" w:rsidRDefault="00F34208">
            <w:r>
              <w:rPr>
                <w:sz w:val="18"/>
                <w:szCs w:val="18"/>
              </w:rPr>
              <w:lastRenderedPageBreak/>
              <w:t>Emergency contact details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A3D1F79" w14:textId="77777777" w:rsidR="00AA2950" w:rsidRDefault="00F34208">
            <w:r>
              <w:rPr>
                <w:sz w:val="18"/>
                <w:szCs w:val="18"/>
              </w:rPr>
              <w:t>Active employment only</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5ED58A6" w14:textId="77777777" w:rsidR="00AA2950" w:rsidRDefault="00F34208">
            <w:r>
              <w:rPr>
                <w:sz w:val="18"/>
                <w:szCs w:val="18"/>
              </w:rPr>
              <w:t>Active employment only</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D6E9D2A"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7902B54" w14:textId="77777777" w:rsidR="00AA2950" w:rsidRDefault="00F34208">
            <w:r>
              <w:rPr>
                <w:sz w:val="18"/>
                <w:szCs w:val="18"/>
              </w:rPr>
              <w:t>Same.</w:t>
            </w:r>
          </w:p>
        </w:tc>
      </w:tr>
      <w:tr w:rsidR="00AA2950" w14:paraId="27C68216"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98AE58C" w14:textId="77777777" w:rsidR="00AA2950" w:rsidRDefault="00F34208">
            <w:r>
              <w:rPr>
                <w:sz w:val="18"/>
                <w:szCs w:val="18"/>
              </w:rPr>
              <w:t>Article 55 monitoring record (employees)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0951295" w14:textId="77777777" w:rsidR="00AA2950" w:rsidRDefault="00F34208">
            <w:r>
              <w:rPr>
                <w:sz w:val="18"/>
                <w:szCs w:val="18"/>
              </w:rPr>
              <w:t>Not applicable</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1F6DF75" w14:textId="77777777" w:rsidR="00AA2950" w:rsidRDefault="00F34208">
            <w:r>
              <w:rPr>
                <w:sz w:val="18"/>
                <w:szCs w:val="18"/>
              </w:rPr>
              <w:t>3 years from date employment ends (Fair Employment Monitoring Regs (NI) 1999, Reg 17)</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6E752C3"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35ED2B7" w14:textId="77777777" w:rsidR="00AA2950" w:rsidRDefault="00F34208">
            <w:r>
              <w:rPr>
                <w:sz w:val="18"/>
                <w:szCs w:val="18"/>
              </w:rPr>
              <w:t>Reaches a ROI employer with 11+ NI employees.</w:t>
            </w:r>
          </w:p>
        </w:tc>
      </w:tr>
      <w:tr w:rsidR="00AA2950" w14:paraId="5CAD22E8"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05794409" w14:textId="77777777" w:rsidR="00AA2950" w:rsidRDefault="00F34208">
            <w:r>
              <w:rPr>
                <w:b/>
                <w:bCs/>
                <w:color w:val="FFFFFF"/>
                <w:sz w:val="20"/>
                <w:szCs w:val="20"/>
              </w:rPr>
              <w:t>Working time, pay and leave</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833D009"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6C096AE"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75614788"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00220B2" w14:textId="77777777" w:rsidR="00AA2950" w:rsidRDefault="00AA2950"/>
        </w:tc>
      </w:tr>
      <w:tr w:rsidR="00AA2950" w14:paraId="262B1FD2"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920FABD" w14:textId="77777777" w:rsidR="00AA2950" w:rsidRDefault="00F34208">
            <w:r>
              <w:rPr>
                <w:sz w:val="18"/>
                <w:szCs w:val="18"/>
              </w:rPr>
              <w:t>Working time records (hours, breaks, leave)</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1402A69" w14:textId="77777777" w:rsidR="00AA2950" w:rsidRDefault="00F34208">
            <w:r>
              <w:rPr>
                <w:sz w:val="18"/>
                <w:szCs w:val="18"/>
              </w:rPr>
              <w:t>3 years (Organisation of Working Time Act 1997, s.25)</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5A7BA77" w14:textId="77777777" w:rsidR="00AA2950" w:rsidRDefault="00F34208">
            <w:r>
              <w:rPr>
                <w:sz w:val="18"/>
                <w:szCs w:val="18"/>
              </w:rPr>
              <w:t>Adequate records under Working Time Regs (NI) 2016; 2 years per HSE NI guidance. Note: NI individual opt-out from 48 hour week is available; ROI opt-out is not.</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EA9232C" w14:textId="77777777" w:rsidR="00AA2950" w:rsidRDefault="00F34208">
            <w:r>
              <w:rPr>
                <w:sz w:val="18"/>
                <w:szCs w:val="18"/>
              </w:rPr>
              <w:t>Date the record was made</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9B74051" w14:textId="77777777" w:rsidR="00AA2950" w:rsidRDefault="00F34208">
            <w:r>
              <w:rPr>
                <w:sz w:val="18"/>
                <w:szCs w:val="18"/>
              </w:rPr>
              <w:t>ROI staff cannot be put on a NI-style individual opt-out. Each employee follows the working time regime of the country of work.</w:t>
            </w:r>
          </w:p>
        </w:tc>
      </w:tr>
      <w:tr w:rsidR="00AA2950" w14:paraId="079590F3"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F707E33" w14:textId="77777777" w:rsidR="00AA2950" w:rsidRDefault="00F34208">
            <w:r>
              <w:rPr>
                <w:sz w:val="18"/>
                <w:szCs w:val="18"/>
              </w:rPr>
              <w:t>Payslips and wage records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9A64C3B" w14:textId="77777777" w:rsidR="00AA2950" w:rsidRDefault="00F34208">
            <w:r>
              <w:rPr>
                <w:sz w:val="18"/>
                <w:szCs w:val="18"/>
              </w:rPr>
              <w:t>3 years (NMW Act 2000), 6 years recommended (Revenue)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BC76E3D" w14:textId="77777777" w:rsidR="00AA2950" w:rsidRDefault="00F34208">
            <w:r>
              <w:rPr>
                <w:sz w:val="18"/>
                <w:szCs w:val="18"/>
              </w:rPr>
              <w:t>6 years (HMRC)</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CDD0F46"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79FC6AC" w14:textId="77777777" w:rsidR="00AA2950" w:rsidRDefault="00F34208">
            <w:r>
              <w:rPr>
                <w:sz w:val="18"/>
                <w:szCs w:val="18"/>
              </w:rPr>
              <w:t>A six-year retention may be applied where aligned to limitation periods and justified by a legal or legitimate interest. Not as a blanket rule.</w:t>
            </w:r>
          </w:p>
        </w:tc>
      </w:tr>
      <w:tr w:rsidR="00AA2950" w14:paraId="560C637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FE6734D" w14:textId="77777777" w:rsidR="00AA2950" w:rsidRDefault="00F34208">
            <w:r>
              <w:rPr>
                <w:sz w:val="18"/>
                <w:szCs w:val="18"/>
              </w:rPr>
              <w:t>Payroll and tax records (P30/P35/P60 etc)</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6E20D38" w14:textId="77777777" w:rsidR="00AA2950" w:rsidRDefault="00F34208">
            <w:r>
              <w:rPr>
                <w:sz w:val="18"/>
                <w:szCs w:val="18"/>
              </w:rPr>
              <w:t>6 years (Taxes Consolidation Act 1997)</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921D251" w14:textId="77777777" w:rsidR="00AA2950" w:rsidRDefault="00F34208">
            <w:r>
              <w:rPr>
                <w:sz w:val="18"/>
                <w:szCs w:val="18"/>
              </w:rPr>
              <w:t>6 years after current tax year (HMRC)</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18E5760"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CBAD1B8" w14:textId="77777777" w:rsidR="00AA2950" w:rsidRDefault="00F34208">
            <w:r>
              <w:rPr>
                <w:sz w:val="18"/>
                <w:szCs w:val="18"/>
              </w:rPr>
              <w:t>Payroll runs on the rules of the country of work. Revenue PAYE for ROI staff, HMRC PAYE for NI staff.</w:t>
            </w:r>
          </w:p>
        </w:tc>
      </w:tr>
      <w:tr w:rsidR="00AA2950" w14:paraId="343BD462"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451EF75" w14:textId="77777777" w:rsidR="00AA2950" w:rsidRDefault="00F34208">
            <w:r>
              <w:rPr>
                <w:sz w:val="18"/>
                <w:szCs w:val="18"/>
              </w:rPr>
              <w:t>National Minimum / Living Wage records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65C19B2" w14:textId="77777777" w:rsidR="00AA2950" w:rsidRDefault="00F34208">
            <w:r>
              <w:rPr>
                <w:sz w:val="18"/>
                <w:szCs w:val="18"/>
              </w:rPr>
              <w:t>3 years (NMW Act 2000; transition to National Living Wage now targeted for 2028 (1 Jan 2026 rate €14.15))</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652925C" w14:textId="77777777" w:rsidR="00AA2950" w:rsidRDefault="00F34208">
            <w:r>
              <w:rPr>
                <w:sz w:val="18"/>
                <w:szCs w:val="18"/>
              </w:rPr>
              <w:t>6 years (NMW Act 1998)</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8C5C550" w14:textId="77777777" w:rsidR="00AA2950" w:rsidRDefault="00F34208">
            <w:r>
              <w:rPr>
                <w:sz w:val="18"/>
                <w:szCs w:val="18"/>
              </w:rPr>
              <w:t>End of pay reference period</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62F6B80" w14:textId="77777777" w:rsidR="00AA2950" w:rsidRDefault="00F34208">
            <w:r>
              <w:rPr>
                <w:sz w:val="18"/>
                <w:szCs w:val="18"/>
              </w:rPr>
              <w:t>Apply the rate of the country of work. The two rates are not the same.</w:t>
            </w:r>
          </w:p>
        </w:tc>
      </w:tr>
      <w:tr w:rsidR="00AA2950" w14:paraId="525468AA"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64F86FE" w14:textId="77777777" w:rsidR="00AA2950" w:rsidRDefault="00F34208">
            <w:r>
              <w:rPr>
                <w:sz w:val="18"/>
                <w:szCs w:val="18"/>
              </w:rPr>
              <w:t>Statutory Sick Pay records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3FAC4D8" w14:textId="77777777" w:rsidR="00AA2950" w:rsidRDefault="00F34208">
            <w:r>
              <w:rPr>
                <w:sz w:val="18"/>
                <w:szCs w:val="18"/>
              </w:rPr>
              <w:t>3 years. Entitlement under Sick Leave Act 2022 currently 5 days at 70% (cap €110/day); 2026 step to 7 days deferred.</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65E7500" w14:textId="77777777" w:rsidR="00AA2950" w:rsidRDefault="00F34208">
            <w:r>
              <w:rPr>
                <w:sz w:val="18"/>
                <w:szCs w:val="18"/>
              </w:rPr>
              <w:t>3 years after end of tax year (SSP General Regs (NI) 1982)</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0BB555F"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DC6E537" w14:textId="77777777" w:rsidR="00AA2950" w:rsidRDefault="00F34208">
            <w:r>
              <w:rPr>
                <w:sz w:val="18"/>
                <w:szCs w:val="18"/>
              </w:rPr>
              <w:t>Sick pay scheme follows the country of work.</w:t>
            </w:r>
          </w:p>
        </w:tc>
      </w:tr>
      <w:tr w:rsidR="00AA2950" w14:paraId="33C5C679"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B401B00" w14:textId="77777777" w:rsidR="00AA2950" w:rsidRDefault="00F34208">
            <w:r>
              <w:rPr>
                <w:sz w:val="18"/>
                <w:szCs w:val="18"/>
              </w:rPr>
              <w:t>Parental and force majeure leave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5588F4A" w14:textId="77777777" w:rsidR="00AA2950" w:rsidRDefault="00F34208">
            <w:r>
              <w:rPr>
                <w:sz w:val="18"/>
                <w:szCs w:val="18"/>
              </w:rPr>
              <w:t>8 years (Parental Leave Act 1998, s.27)</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17DDDE1" w14:textId="77777777" w:rsidR="00AA2950" w:rsidRDefault="00F34208">
            <w:r>
              <w:rPr>
                <w:sz w:val="18"/>
                <w:szCs w:val="18"/>
              </w:rPr>
              <w:t>6 years recommended (no specific statutory retention, defaults to Limitation (NI) Order)</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4B5CBF7" w14:textId="77777777" w:rsidR="00AA2950" w:rsidRDefault="00F34208">
            <w:r>
              <w:rPr>
                <w:sz w:val="18"/>
                <w:szCs w:val="18"/>
              </w:rPr>
              <w:t>Date of leave</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D5EAAA7" w14:textId="77777777" w:rsidR="00AA2950" w:rsidRDefault="00F34208">
            <w:r>
              <w:rPr>
                <w:sz w:val="18"/>
                <w:szCs w:val="18"/>
              </w:rPr>
              <w:t>ROI parental leave entitlement (26 weeks per child, up to age 12) is more generous than NI (18 weeks per child). Apply the entitlement of the country of work.</w:t>
            </w:r>
          </w:p>
        </w:tc>
      </w:tr>
      <w:tr w:rsidR="00AA2950" w14:paraId="51487DE0"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55BE8E6" w14:textId="77777777" w:rsidR="00AA2950" w:rsidRDefault="00F34208">
            <w:r>
              <w:rPr>
                <w:sz w:val="18"/>
                <w:szCs w:val="18"/>
              </w:rPr>
              <w:lastRenderedPageBreak/>
              <w:t>Maternity and adoptive leave</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2028A55" w14:textId="77777777" w:rsidR="00AA2950" w:rsidRDefault="00F34208">
            <w:r>
              <w:rPr>
                <w:sz w:val="18"/>
                <w:szCs w:val="18"/>
              </w:rPr>
              <w:t>Maternity: 8 years default (Acts silent on retention). Adoptive: 1 year for notices (Adoptive Leave Act 1995, s.22).</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681C35B" w14:textId="77777777" w:rsidR="00AA2950" w:rsidRDefault="00F34208">
            <w:r>
              <w:rPr>
                <w:sz w:val="18"/>
                <w:szCs w:val="18"/>
              </w:rPr>
              <w:t>3 years after end of tax year (SMP / SAP General Regs (NI))</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B306A3B"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B6809B0" w14:textId="77777777" w:rsidR="00AA2950" w:rsidRDefault="00F34208">
            <w:r>
              <w:rPr>
                <w:sz w:val="18"/>
                <w:szCs w:val="18"/>
              </w:rPr>
              <w:t>Maternity entitlement and pay structure are very different (ROI 26 weeks + 16 unpaid; NI 52 weeks).</w:t>
            </w:r>
          </w:p>
        </w:tc>
      </w:tr>
      <w:tr w:rsidR="00AA2950" w14:paraId="2F5317D4"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511EB84" w14:textId="77777777" w:rsidR="00AA2950" w:rsidRDefault="00F34208">
            <w:r>
              <w:rPr>
                <w:sz w:val="18"/>
                <w:szCs w:val="18"/>
              </w:rPr>
              <w:t>Paternity leave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B850B6E" w14:textId="77777777" w:rsidR="00AA2950" w:rsidRDefault="00F34208">
            <w:r>
              <w:rPr>
                <w:sz w:val="18"/>
                <w:szCs w:val="18"/>
              </w:rPr>
              <w:t>8 years (Paternity Leave and Benefit Act 2016, s.17)</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A146B0E" w14:textId="77777777" w:rsidR="00AA2950" w:rsidRDefault="00F34208">
            <w:r>
              <w:rPr>
                <w:sz w:val="18"/>
                <w:szCs w:val="18"/>
              </w:rPr>
              <w:t>3 years after end of tax year (SPP General Regs (NI))</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C5BC7BC" w14:textId="77777777" w:rsidR="00AA2950" w:rsidRDefault="00F34208">
            <w:r>
              <w:rPr>
                <w:sz w:val="18"/>
                <w:szCs w:val="18"/>
              </w:rPr>
              <w:t>End of relevant tax year</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80A545C" w14:textId="77777777" w:rsidR="00AA2950" w:rsidRDefault="00F34208">
            <w:r>
              <w:rPr>
                <w:sz w:val="18"/>
                <w:szCs w:val="18"/>
              </w:rPr>
              <w:t>Two weeks in both, but the pay and notice rules differ.</w:t>
            </w:r>
          </w:p>
        </w:tc>
      </w:tr>
      <w:tr w:rsidR="00AA2950" w14:paraId="19F4ADF9"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1C5E1A8" w14:textId="77777777" w:rsidR="00AA2950" w:rsidRDefault="00F34208">
            <w:r>
              <w:rPr>
                <w:sz w:val="18"/>
                <w:szCs w:val="18"/>
              </w:rPr>
              <w:t>Auto-enrolment pension records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F6EA201" w14:textId="77777777" w:rsidR="00AA2950" w:rsidRDefault="00F34208">
            <w:r>
              <w:rPr>
                <w:sz w:val="18"/>
                <w:szCs w:val="18"/>
              </w:rPr>
              <w:t>Per scheme rules. My Future Fund (Automatic Enrolment Retirement Savings System Act 2024) commenced 1 January 2026. NAERSA holds central data; employer keeps records of pay reference periods, eligibility and contributions.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249CE24" w14:textId="77777777" w:rsidR="00AA2950" w:rsidRDefault="00F34208">
            <w:r>
              <w:rPr>
                <w:sz w:val="18"/>
                <w:szCs w:val="18"/>
              </w:rPr>
              <w:t>Per scheme rules. Auto-enrolment under Pensions Act 2008. Records of opt-outs and re-enrolment cycles 6 years.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4760363" w14:textId="77777777" w:rsidR="00AA2950" w:rsidRDefault="00F34208">
            <w:r>
              <w:rPr>
                <w:sz w:val="18"/>
                <w:szCs w:val="18"/>
              </w:rPr>
              <w:t>End of pay reference period / opt-out date</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E6CAB4E" w14:textId="77777777" w:rsidR="00AA2950" w:rsidRDefault="00F34208">
            <w:r>
              <w:rPr>
                <w:sz w:val="18"/>
                <w:szCs w:val="18"/>
              </w:rPr>
              <w:t>Enrol the employee in the AE scheme of the country of work. ROI employer with NI staff. NI staff go into a UK qualifying scheme; ROI auto-enrolment does not reach them. Mirror image for the other direction.</w:t>
            </w:r>
          </w:p>
        </w:tc>
      </w:tr>
      <w:tr w:rsidR="00AA2950" w14:paraId="072F9FD3"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AC2ECBE" w14:textId="77777777" w:rsidR="00AA2950" w:rsidRDefault="00F34208">
            <w:r>
              <w:rPr>
                <w:b/>
                <w:bCs/>
                <w:color w:val="FFFFFF"/>
                <w:sz w:val="20"/>
                <w:szCs w:val="20"/>
              </w:rPr>
              <w:t>Performance, conduct, training</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03011336"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B4ABE74"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D795F0D"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44070AF" w14:textId="77777777" w:rsidR="00AA2950" w:rsidRDefault="00AA2950"/>
        </w:tc>
      </w:tr>
      <w:tr w:rsidR="00AA2950" w14:paraId="3B1B1E1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913289C" w14:textId="77777777" w:rsidR="00AA2950" w:rsidRDefault="00F34208">
            <w:r>
              <w:rPr>
                <w:sz w:val="18"/>
                <w:szCs w:val="18"/>
              </w:rPr>
              <w:t>Performance reviews and 1:1 notes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F09C308" w14:textId="77777777" w:rsidR="00AA2950" w:rsidRDefault="00F34208">
            <w:r>
              <w:rPr>
                <w:sz w:val="18"/>
                <w:szCs w:val="18"/>
              </w:rPr>
              <w:t>Duration of employment + 6 years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48C0C5C" w14:textId="77777777" w:rsidR="00AA2950" w:rsidRDefault="00F34208">
            <w:r>
              <w:rPr>
                <w:sz w:val="18"/>
                <w:szCs w:val="18"/>
              </w:rPr>
              <w:t>Duration of employment + 6 years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BC2E209"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E667172" w14:textId="77777777" w:rsidR="00AA2950" w:rsidRDefault="00F34208">
            <w:r>
              <w:rPr>
                <w:sz w:val="18"/>
                <w:szCs w:val="18"/>
              </w:rPr>
              <w:t>Same.</w:t>
            </w:r>
          </w:p>
        </w:tc>
      </w:tr>
      <w:tr w:rsidR="00AA2950" w14:paraId="51390350"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A5F60E8" w14:textId="77777777" w:rsidR="00AA2950" w:rsidRDefault="00F34208">
            <w:r>
              <w:rPr>
                <w:sz w:val="18"/>
                <w:szCs w:val="18"/>
              </w:rPr>
              <w:t>Disciplinary, spent warnings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8156F5C" w14:textId="77777777" w:rsidR="00AA2950" w:rsidRDefault="00F34208">
            <w:r>
              <w:rPr>
                <w:sz w:val="18"/>
                <w:szCs w:val="18"/>
              </w:rPr>
              <w:t>Disregard on expiry per policy, delete when basis falls away</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95DF669" w14:textId="77777777" w:rsidR="00AA2950" w:rsidRDefault="00F34208">
            <w:r>
              <w:rPr>
                <w:sz w:val="18"/>
                <w:szCs w:val="18"/>
              </w:rPr>
              <w:t>Disregard on expiry (LRA Code of Practice)</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4C2F9C1" w14:textId="77777777" w:rsidR="00AA2950" w:rsidRDefault="00F34208">
            <w:r>
              <w:rPr>
                <w:sz w:val="18"/>
                <w:szCs w:val="18"/>
              </w:rPr>
              <w:t>Warning expiry date</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6F43243" w14:textId="77777777" w:rsidR="00AA2950" w:rsidRDefault="00F34208">
            <w:r>
              <w:rPr>
                <w:sz w:val="18"/>
                <w:szCs w:val="18"/>
              </w:rPr>
              <w:t>Same approach in both.</w:t>
            </w:r>
          </w:p>
        </w:tc>
      </w:tr>
      <w:tr w:rsidR="00AA2950" w14:paraId="4515B415"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340FF23" w14:textId="77777777" w:rsidR="00AA2950" w:rsidRDefault="00F34208">
            <w:r>
              <w:rPr>
                <w:sz w:val="18"/>
                <w:szCs w:val="18"/>
              </w:rPr>
              <w:t>Disciplinary, dismissal upheld</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F88AAD8" w14:textId="77777777" w:rsidR="00AA2950" w:rsidRDefault="00F34208">
            <w:r>
              <w:rPr>
                <w:sz w:val="18"/>
                <w:szCs w:val="18"/>
              </w:rPr>
              <w:t>6 years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90F0518" w14:textId="77777777" w:rsidR="00AA2950" w:rsidRDefault="00F34208">
            <w:r>
              <w:rPr>
                <w:sz w:val="18"/>
                <w:szCs w:val="18"/>
              </w:rPr>
              <w:t>6 years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04367BF"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4EFF84E" w14:textId="77777777" w:rsidR="00AA2950" w:rsidRDefault="00F34208">
            <w:r>
              <w:rPr>
                <w:sz w:val="18"/>
                <w:szCs w:val="18"/>
              </w:rPr>
              <w:t>WRC unfair dismissal claim window is 6 months (extendable to 12). NI Industrial Tribunal window is 3 months. The 6 year retention covers civil/contract claims.</w:t>
            </w:r>
          </w:p>
        </w:tc>
      </w:tr>
      <w:tr w:rsidR="00AA2950" w14:paraId="047A9360"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CAA6B1C" w14:textId="77777777" w:rsidR="00AA2950" w:rsidRDefault="00F34208">
            <w:r>
              <w:rPr>
                <w:sz w:val="18"/>
                <w:szCs w:val="18"/>
              </w:rPr>
              <w:t>Grievance records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0DBF713" w14:textId="77777777" w:rsidR="00AA2950" w:rsidRDefault="00F34208">
            <w:r>
              <w:rPr>
                <w:sz w:val="18"/>
                <w:szCs w:val="18"/>
              </w:rPr>
              <w:t>Duration of employment + 6 years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1A26EF0" w14:textId="77777777" w:rsidR="00AA2950" w:rsidRDefault="00F34208">
            <w:r>
              <w:rPr>
                <w:sz w:val="18"/>
                <w:szCs w:val="18"/>
              </w:rPr>
              <w:t>Duration of employment + 6 years</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F86E19F"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48A9B73" w14:textId="77777777" w:rsidR="00AA2950" w:rsidRDefault="00F34208">
            <w:r>
              <w:rPr>
                <w:sz w:val="18"/>
                <w:szCs w:val="18"/>
              </w:rPr>
              <w:t>Same.</w:t>
            </w:r>
          </w:p>
        </w:tc>
      </w:tr>
      <w:tr w:rsidR="00AA2950" w14:paraId="0D307F5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D748272" w14:textId="77777777" w:rsidR="00AA2950" w:rsidRDefault="00F34208">
            <w:r>
              <w:rPr>
                <w:sz w:val="18"/>
                <w:szCs w:val="18"/>
              </w:rPr>
              <w:t>Training and certifications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9BD2E93" w14:textId="77777777" w:rsidR="00AA2950" w:rsidRDefault="00F34208">
            <w:r>
              <w:rPr>
                <w:sz w:val="18"/>
                <w:szCs w:val="18"/>
              </w:rPr>
              <w:t>Duration of employment + 6 years (longer for safety-critical)</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9B08B40" w14:textId="77777777" w:rsidR="00AA2950" w:rsidRDefault="00F34208">
            <w:r>
              <w:rPr>
                <w:sz w:val="18"/>
                <w:szCs w:val="18"/>
              </w:rPr>
              <w:t>Duration of employment + 6 years (longer for safety-critical)</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4DB0BE3"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263E40C" w14:textId="77777777" w:rsidR="00AA2950" w:rsidRDefault="00F34208">
            <w:r>
              <w:rPr>
                <w:sz w:val="18"/>
                <w:szCs w:val="18"/>
              </w:rPr>
              <w:t>Tie to the regulatory regime that applies, e.g., Garda vetting v AccessNI; HSA v HSENI safety training.</w:t>
            </w:r>
          </w:p>
        </w:tc>
      </w:tr>
      <w:tr w:rsidR="00AA2950" w14:paraId="25EF31E3"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8931F47" w14:textId="77777777" w:rsidR="00AA2950" w:rsidRDefault="00F34208">
            <w:r>
              <w:rPr>
                <w:b/>
                <w:bCs/>
                <w:color w:val="FFFFFF"/>
                <w:sz w:val="20"/>
                <w:szCs w:val="20"/>
              </w:rPr>
              <w:t>Health and safety</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F23B05F"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77321496"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74CA3CB"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23492C4" w14:textId="77777777" w:rsidR="00AA2950" w:rsidRDefault="00AA2950"/>
        </w:tc>
      </w:tr>
      <w:tr w:rsidR="00AA2950" w14:paraId="45D0A0F3"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4598C48" w14:textId="77777777" w:rsidR="00AA2950" w:rsidRDefault="00F34208">
            <w:r>
              <w:rPr>
                <w:sz w:val="18"/>
                <w:szCs w:val="18"/>
              </w:rPr>
              <w:lastRenderedPageBreak/>
              <w:t>Workplace accidents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A67968C" w14:textId="77777777" w:rsidR="00AA2950" w:rsidRDefault="00F34208">
            <w:r>
              <w:rPr>
                <w:sz w:val="18"/>
                <w:szCs w:val="18"/>
              </w:rPr>
              <w:t>10 years (Safety, Health and Welfare at Work (General Application) Regs 2007)</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3076461" w14:textId="77777777" w:rsidR="00AA2950" w:rsidRDefault="00F34208">
            <w:r>
              <w:rPr>
                <w:sz w:val="18"/>
                <w:szCs w:val="18"/>
              </w:rPr>
              <w:t>3 years (RIDDOR (NI) 1997, Reg 12). Many employers default to 6 years where civil claims are likely.</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DA2D02D" w14:textId="77777777" w:rsidR="00AA2950" w:rsidRDefault="00F34208">
            <w:r>
              <w:rPr>
                <w:sz w:val="18"/>
                <w:szCs w:val="18"/>
              </w:rPr>
              <w:t>Date of accident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A19409D" w14:textId="77777777" w:rsidR="00AA2950" w:rsidRDefault="00F34208">
            <w:r>
              <w:rPr>
                <w:sz w:val="18"/>
                <w:szCs w:val="18"/>
              </w:rPr>
              <w:t>Report under the regime of the workplace (which includes the home of a remote worker). HSA for ROI; HSENI for NI.</w:t>
            </w:r>
          </w:p>
        </w:tc>
      </w:tr>
      <w:tr w:rsidR="00AA2950" w14:paraId="196896FB"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FBB62EA" w14:textId="77777777" w:rsidR="00AA2950" w:rsidRDefault="00F34208">
            <w:r>
              <w:rPr>
                <w:sz w:val="18"/>
                <w:szCs w:val="18"/>
              </w:rPr>
              <w:t>Occupational health and medical records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2CEA6A5" w14:textId="77777777" w:rsidR="00AA2950" w:rsidRDefault="00F34208">
            <w:r>
              <w:rPr>
                <w:sz w:val="18"/>
                <w:szCs w:val="18"/>
              </w:rPr>
              <w:t>Duration of employment + 1 year. 40 years for hazardous substance exposure (Chemical Agents Regs 2001).</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CDBB054" w14:textId="77777777" w:rsidR="00AA2950" w:rsidRDefault="00F34208">
            <w:r>
              <w:rPr>
                <w:sz w:val="18"/>
                <w:szCs w:val="18"/>
              </w:rPr>
              <w:t>Duration of employment + 1 year. 40 years for hazardous substance exposure (COSHH Regs (NI) 2003).</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3085CB0"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2D89213" w14:textId="77777777" w:rsidR="00AA2950" w:rsidRDefault="00F34208">
            <w:r>
              <w:rPr>
                <w:sz w:val="18"/>
                <w:szCs w:val="18"/>
              </w:rPr>
              <w:t>Same.</w:t>
            </w:r>
          </w:p>
        </w:tc>
      </w:tr>
      <w:tr w:rsidR="00AA2950" w14:paraId="664388F4"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C74D7E0" w14:textId="77777777" w:rsidR="00AA2950" w:rsidRDefault="00F34208">
            <w:r>
              <w:rPr>
                <w:sz w:val="18"/>
                <w:szCs w:val="18"/>
              </w:rPr>
              <w:t>Under 18s register</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98A8B2A" w14:textId="77777777" w:rsidR="00AA2950" w:rsidRDefault="00F34208">
            <w:r>
              <w:rPr>
                <w:sz w:val="18"/>
                <w:szCs w:val="18"/>
              </w:rPr>
              <w:t>3 years (Protection of Young Persons (Employment) Act 1996)</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309751E" w14:textId="77777777" w:rsidR="00AA2950" w:rsidRDefault="00F34208">
            <w:r>
              <w:rPr>
                <w:sz w:val="18"/>
                <w:szCs w:val="18"/>
              </w:rPr>
              <w:t>3 years (Employment of Children Regs (NI) 1996; Children (NI) Order 1995)</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CDED5D7" w14:textId="77777777" w:rsidR="00AA2950" w:rsidRDefault="00F34208">
            <w:r>
              <w:rPr>
                <w:sz w:val="18"/>
                <w:szCs w:val="18"/>
              </w:rPr>
              <w:t>Date the record was made</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BBE800E" w14:textId="77777777" w:rsidR="00AA2950" w:rsidRDefault="00F34208">
            <w:r>
              <w:rPr>
                <w:sz w:val="18"/>
                <w:szCs w:val="18"/>
              </w:rPr>
              <w:t>Working time restrictions for under-18s differ between ROI and NI; apply the country of work.</w:t>
            </w:r>
          </w:p>
        </w:tc>
      </w:tr>
      <w:tr w:rsidR="00AA2950" w14:paraId="3D4C5295"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7E9D9BF" w14:textId="77777777" w:rsidR="00AA2950" w:rsidRDefault="00F34208">
            <w:r>
              <w:rPr>
                <w:sz w:val="18"/>
                <w:szCs w:val="18"/>
              </w:rPr>
              <w:t>DSE / homeworker workstation assessment</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1535DCF" w14:textId="77777777" w:rsidR="00AA2950" w:rsidRDefault="00F34208">
            <w:r>
              <w:rPr>
                <w:sz w:val="18"/>
                <w:szCs w:val="18"/>
              </w:rPr>
              <w:t>Duration of employment (SHWWA 2005, SHWW (General Application) Regs 2007, Chapter 5)</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642BDD8" w14:textId="77777777" w:rsidR="00AA2950" w:rsidRDefault="00F34208">
            <w:r>
              <w:rPr>
                <w:sz w:val="18"/>
                <w:szCs w:val="18"/>
              </w:rPr>
              <w:t>Duration of employment (Health and Safety (Display Screen Equipment) Regs (NI) 1992)</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979D3D2" w14:textId="77777777" w:rsidR="00AA2950" w:rsidRDefault="00F34208">
            <w:r>
              <w:rPr>
                <w:sz w:val="18"/>
                <w:szCs w:val="18"/>
              </w:rPr>
              <w:t>Date of assessment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1BFFCA7" w14:textId="77777777" w:rsidR="00AA2950" w:rsidRDefault="00F34208">
            <w:r>
              <w:rPr>
                <w:sz w:val="18"/>
                <w:szCs w:val="18"/>
              </w:rPr>
              <w:t>Compulsory for a regular display-screen user. Applies to the worker's home if that is the workplace. Cross-border employer is responsible for assessment to the standard of the country where the work is done.</w:t>
            </w:r>
          </w:p>
        </w:tc>
      </w:tr>
      <w:tr w:rsidR="00AA2950" w14:paraId="50D3D1C8"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408F5A6" w14:textId="77777777" w:rsidR="00AA2950" w:rsidRDefault="00F34208">
            <w:r>
              <w:rPr>
                <w:b/>
                <w:bCs/>
                <w:color w:val="FFFFFF"/>
                <w:sz w:val="20"/>
                <w:szCs w:val="20"/>
              </w:rPr>
              <w:t>Post-employment</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6C4B1C7"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2E4FC47"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5AF1998"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975A1FB" w14:textId="77777777" w:rsidR="00AA2950" w:rsidRDefault="00AA2950"/>
        </w:tc>
      </w:tr>
      <w:tr w:rsidR="00AA2950" w14:paraId="1DDDB63F"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923B6F4" w14:textId="77777777" w:rsidR="00AA2950" w:rsidRDefault="00F34208">
            <w:r>
              <w:rPr>
                <w:sz w:val="18"/>
                <w:szCs w:val="18"/>
              </w:rPr>
              <w:t>Personnel file (consolidated)</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A2E8B8E" w14:textId="77777777" w:rsidR="00AA2950" w:rsidRDefault="00F34208">
            <w:r>
              <w:rPr>
                <w:sz w:val="18"/>
                <w:szCs w:val="18"/>
              </w:rPr>
              <w:t>6 years after employment ends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6AC830F" w14:textId="77777777" w:rsidR="00AA2950" w:rsidRDefault="00F34208">
            <w:r>
              <w:rPr>
                <w:sz w:val="18"/>
                <w:szCs w:val="18"/>
              </w:rPr>
              <w:t>6 years after employment ends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32C79F8" w14:textId="77777777" w:rsidR="00AA2950" w:rsidRDefault="00F34208">
            <w:r>
              <w:rPr>
                <w:sz w:val="18"/>
                <w:szCs w:val="18"/>
              </w:rPr>
              <w:t>Last day of employment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C4FD650" w14:textId="77777777" w:rsidR="00AA2950" w:rsidRDefault="00F34208">
            <w:r>
              <w:rPr>
                <w:sz w:val="18"/>
                <w:szCs w:val="18"/>
              </w:rPr>
              <w:t>Same.</w:t>
            </w:r>
          </w:p>
        </w:tc>
      </w:tr>
      <w:tr w:rsidR="00AA2950" w14:paraId="0287478B"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DA55A0A" w14:textId="77777777" w:rsidR="00AA2950" w:rsidRDefault="00F34208">
            <w:r>
              <w:rPr>
                <w:sz w:val="18"/>
                <w:szCs w:val="18"/>
              </w:rPr>
              <w:t>Pension records (non-AE)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2B7C1297" w14:textId="77777777" w:rsidR="00AA2950" w:rsidRDefault="00F34208">
            <w:r>
              <w:rPr>
                <w:sz w:val="18"/>
                <w:szCs w:val="18"/>
              </w:rPr>
              <w:t>Per Pensions Act 1990, s.59. Pensions Authority guidance: 6 years from end of benefit payment minimum.</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1E20658" w14:textId="77777777" w:rsidR="00AA2950" w:rsidRDefault="00F34208">
            <w:r>
              <w:rPr>
                <w:sz w:val="18"/>
                <w:szCs w:val="18"/>
              </w:rPr>
              <w:t>6 years from end of benefit payable (Occupational Pension Schemes (Scheme Administration) Regs (NI) 1997, Reg 13). Longer where scheme/trustee rules require.</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71A2F7D" w14:textId="77777777" w:rsidR="00AA2950" w:rsidRDefault="00F34208">
            <w:r>
              <w:rPr>
                <w:sz w:val="18"/>
                <w:szCs w:val="18"/>
              </w:rPr>
              <w:t>End of benefit payment</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29CC039" w14:textId="77777777" w:rsidR="00AA2950" w:rsidRDefault="00F34208">
            <w:r>
              <w:rPr>
                <w:sz w:val="18"/>
                <w:szCs w:val="18"/>
              </w:rPr>
              <w:t>Hold per the scheme that covers the employee.</w:t>
            </w:r>
          </w:p>
        </w:tc>
      </w:tr>
      <w:tr w:rsidR="00AA2950" w14:paraId="519E961C"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AD0444A" w14:textId="77777777" w:rsidR="00AA2950" w:rsidRDefault="00F34208">
            <w:r>
              <w:rPr>
                <w:sz w:val="18"/>
                <w:szCs w:val="18"/>
              </w:rPr>
              <w:t>Redundancy calculations and payments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42D8857B" w14:textId="77777777" w:rsidR="00AA2950" w:rsidRDefault="00F34208">
            <w:r>
              <w:rPr>
                <w:sz w:val="18"/>
                <w:szCs w:val="18"/>
              </w:rPr>
              <w:t>6 years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7858BD1" w14:textId="77777777" w:rsidR="00AA2950" w:rsidRDefault="00F34208">
            <w:r>
              <w:rPr>
                <w:sz w:val="18"/>
                <w:szCs w:val="18"/>
              </w:rPr>
              <w:t>6 years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9517305" w14:textId="77777777" w:rsidR="00AA2950" w:rsidRDefault="00F34208">
            <w:r>
              <w:rPr>
                <w:sz w:val="18"/>
                <w:szCs w:val="18"/>
              </w:rPr>
              <w:t>Date of redundancy</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4B65318" w14:textId="77777777" w:rsidR="00AA2950" w:rsidRDefault="00F34208">
            <w:r>
              <w:rPr>
                <w:sz w:val="18"/>
                <w:szCs w:val="18"/>
              </w:rPr>
              <w:t>Statutory redundancy entitlement differs (ROI: 2 weeks per year + bonus week, capped at €600/week of reckonable wages (unchanged since 2005); NI: capped weekly amount under ERO 1996, currently £729). Apply the country of work.</w:t>
            </w:r>
          </w:p>
        </w:tc>
      </w:tr>
      <w:tr w:rsidR="00AA2950" w14:paraId="1EA4B01C"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BF19A92" w14:textId="77777777" w:rsidR="00AA2950" w:rsidRDefault="00F34208">
            <w:r>
              <w:rPr>
                <w:sz w:val="18"/>
                <w:szCs w:val="18"/>
              </w:rPr>
              <w:t>References given to future employers</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EC3AA2F" w14:textId="77777777" w:rsidR="00AA2950" w:rsidRDefault="00F34208">
            <w:r>
              <w:rPr>
                <w:sz w:val="18"/>
                <w:szCs w:val="18"/>
              </w:rPr>
              <w:t>Copy: 1 year for defamation (Defamation Act 2009, s.38); 6 years for negligent misstatement</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3648A12" w14:textId="77777777" w:rsidR="00AA2950" w:rsidRDefault="00F34208">
            <w:r>
              <w:rPr>
                <w:sz w:val="18"/>
                <w:szCs w:val="18"/>
              </w:rPr>
              <w:t xml:space="preserve">Copy: 1 year for defamation (Defamation Act (Northern Ireland) 2022 (commenced in </w:t>
            </w:r>
            <w:r>
              <w:rPr>
                <w:sz w:val="18"/>
                <w:szCs w:val="18"/>
              </w:rPr>
              <w:lastRenderedPageBreak/>
              <w:t>part 1 May 2023)); 6 years for negligent misstatement</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3118278" w14:textId="77777777" w:rsidR="00AA2950" w:rsidRDefault="00F34208">
            <w:r>
              <w:rPr>
                <w:sz w:val="18"/>
                <w:szCs w:val="18"/>
              </w:rPr>
              <w:lastRenderedPageBreak/>
              <w:t>Date reference issued</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1C71CB3" w14:textId="77777777" w:rsidR="00AA2950" w:rsidRDefault="00F34208">
            <w:r>
              <w:rPr>
                <w:sz w:val="18"/>
                <w:szCs w:val="18"/>
              </w:rPr>
              <w:t>Apply the rules of the giver.</w:t>
            </w:r>
          </w:p>
        </w:tc>
      </w:tr>
      <w:tr w:rsidR="00AA2950" w14:paraId="215E41E7"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2F04D4AD" w14:textId="77777777" w:rsidR="00AA2950" w:rsidRDefault="00F34208">
            <w:r>
              <w:rPr>
                <w:sz w:val="18"/>
                <w:szCs w:val="18"/>
              </w:rPr>
              <w:t>Settlement and compromise agreements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75FB4A8" w14:textId="77777777" w:rsidR="00AA2950" w:rsidRDefault="00F34208">
            <w:r>
              <w:rPr>
                <w:sz w:val="18"/>
                <w:szCs w:val="18"/>
              </w:rPr>
              <w:t>6 years from execution. Longer for continuing obligations.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DA279A1" w14:textId="77777777" w:rsidR="00AA2950" w:rsidRDefault="00F34208">
            <w:r>
              <w:rPr>
                <w:sz w:val="18"/>
                <w:szCs w:val="18"/>
              </w:rPr>
              <w:t>6 years from execution. Longer for continuing obligations.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D210535" w14:textId="77777777" w:rsidR="00AA2950" w:rsidRDefault="00F34208">
            <w:r>
              <w:rPr>
                <w:sz w:val="18"/>
                <w:szCs w:val="18"/>
              </w:rPr>
              <w:t>Date of execution</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6D1956D" w14:textId="77777777" w:rsidR="00AA2950" w:rsidRDefault="00F34208">
            <w:r>
              <w:rPr>
                <w:sz w:val="18"/>
                <w:szCs w:val="18"/>
              </w:rPr>
              <w:t>ROI: WRC-mediated agreements have specific statutory force. NI: settlement of statutory claims usually requires a settlement agreement / COT3 via LRA. Different formalities.</w:t>
            </w:r>
          </w:p>
        </w:tc>
      </w:tr>
      <w:tr w:rsidR="00AA2950" w14:paraId="53DA4538" w14:textId="77777777">
        <w:tc>
          <w:tcPr>
            <w:tcW w:w="30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8130373" w14:textId="77777777" w:rsidR="00AA2950" w:rsidRDefault="00F34208">
            <w:r>
              <w:rPr>
                <w:b/>
                <w:bCs/>
                <w:color w:val="FFFFFF"/>
                <w:sz w:val="20"/>
                <w:szCs w:val="20"/>
              </w:rPr>
              <w:t>Do not collect or keep</w:t>
            </w:r>
          </w:p>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4C782606" w14:textId="77777777" w:rsidR="00AA2950" w:rsidRDefault="00AA2950"/>
        </w:tc>
        <w:tc>
          <w:tcPr>
            <w:tcW w:w="28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38578674" w14:textId="77777777" w:rsidR="00AA2950" w:rsidRDefault="00AA2950"/>
        </w:tc>
        <w:tc>
          <w:tcPr>
            <w:tcW w:w="24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0CDD48E" w14:textId="77777777" w:rsidR="00AA2950" w:rsidRDefault="00AA2950"/>
        </w:tc>
        <w:tc>
          <w:tcPr>
            <w:tcW w:w="3678"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435FF8D8" w14:textId="77777777" w:rsidR="00AA2950" w:rsidRDefault="00AA2950"/>
        </w:tc>
      </w:tr>
      <w:tr w:rsidR="00AA2950" w14:paraId="45BD494E"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79E4B82" w14:textId="77777777" w:rsidR="00AA2950" w:rsidRDefault="00F34208">
            <w:r>
              <w:rPr>
                <w:sz w:val="18"/>
                <w:szCs w:val="18"/>
              </w:rPr>
              <w:t>Spent warnings, expired disciplinary records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EC3B616" w14:textId="77777777" w:rsidR="00AA2950" w:rsidRDefault="00F34208">
            <w:r>
              <w:rPr>
                <w:sz w:val="18"/>
                <w:szCs w:val="18"/>
              </w:rPr>
              <w:t>Disregard on expiry, delete when GDPR basis falls away</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52D2736" w14:textId="77777777" w:rsidR="00AA2950" w:rsidRDefault="00F34208">
            <w:r>
              <w:rPr>
                <w:sz w:val="18"/>
                <w:szCs w:val="18"/>
              </w:rPr>
              <w:t>Disregard on expiry (LRA Code), delete on schedule</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0460574" w14:textId="77777777" w:rsidR="00AA2950" w:rsidRDefault="00F34208">
            <w:r>
              <w:rPr>
                <w:sz w:val="18"/>
                <w:szCs w:val="18"/>
              </w:rPr>
              <w:t>Warning expiry</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094C0DE2" w14:textId="77777777" w:rsidR="00AA2950" w:rsidRDefault="00F34208">
            <w:r>
              <w:rPr>
                <w:sz w:val="18"/>
                <w:szCs w:val="18"/>
              </w:rPr>
              <w:t>Same.</w:t>
            </w:r>
          </w:p>
        </w:tc>
      </w:tr>
      <w:tr w:rsidR="00AA2950" w14:paraId="4A6ACE13"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9B203A4" w14:textId="77777777" w:rsidR="00AA2950" w:rsidRDefault="00F34208">
            <w:r>
              <w:rPr>
                <w:sz w:val="18"/>
                <w:szCs w:val="18"/>
              </w:rPr>
              <w:t>Marital status, family plans, pregnancy intent</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D4256F0" w14:textId="77777777" w:rsidR="00AA2950" w:rsidRDefault="00F34208">
            <w:r>
              <w:rPr>
                <w:sz w:val="18"/>
                <w:szCs w:val="18"/>
              </w:rPr>
              <w:t>Never collect</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50DFD0B" w14:textId="77777777" w:rsidR="00AA2950" w:rsidRDefault="00F34208">
            <w:r>
              <w:rPr>
                <w:sz w:val="18"/>
                <w:szCs w:val="18"/>
              </w:rPr>
              <w:t>Never collect</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4B17041" w14:textId="77777777" w:rsidR="00AA2950" w:rsidRDefault="00F34208">
            <w:r>
              <w:rPr>
                <w:sz w:val="18"/>
                <w:szCs w:val="18"/>
              </w:rPr>
              <w:t>n/a</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62C3E9C" w14:textId="77777777" w:rsidR="00AA2950" w:rsidRDefault="00F34208">
            <w:r>
              <w:rPr>
                <w:sz w:val="18"/>
                <w:szCs w:val="18"/>
              </w:rPr>
              <w:t>Same.</w:t>
            </w:r>
          </w:p>
        </w:tc>
      </w:tr>
      <w:tr w:rsidR="00AA2950" w14:paraId="20FDC167"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E707BDA" w14:textId="77777777" w:rsidR="00AA2950" w:rsidRDefault="00F34208">
            <w:r>
              <w:rPr>
                <w:sz w:val="18"/>
                <w:szCs w:val="18"/>
              </w:rPr>
              <w:t>Health data not tied to a role requirement</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C4C48F1" w14:textId="77777777" w:rsidR="00AA2950" w:rsidRDefault="00F34208">
            <w:r>
              <w:rPr>
                <w:sz w:val="18"/>
                <w:szCs w:val="18"/>
              </w:rPr>
              <w:t>Do not retain</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5970B02" w14:textId="77777777" w:rsidR="00AA2950" w:rsidRDefault="00F34208">
            <w:r>
              <w:rPr>
                <w:sz w:val="18"/>
                <w:szCs w:val="18"/>
              </w:rPr>
              <w:t>Do not retain</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E8E342E" w14:textId="77777777" w:rsidR="00AA2950" w:rsidRDefault="00F34208">
            <w:r>
              <w:rPr>
                <w:sz w:val="18"/>
                <w:szCs w:val="18"/>
              </w:rPr>
              <w:t>n/a</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50748421" w14:textId="77777777" w:rsidR="00AA2950" w:rsidRDefault="00F34208">
            <w:r>
              <w:rPr>
                <w:sz w:val="18"/>
                <w:szCs w:val="18"/>
              </w:rPr>
              <w:t>Reasonable accommodation enquiries are separate.</w:t>
            </w:r>
          </w:p>
        </w:tc>
      </w:tr>
      <w:tr w:rsidR="00AA2950" w14:paraId="424EC744" w14:textId="77777777">
        <w:tc>
          <w:tcPr>
            <w:tcW w:w="30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1F156F9" w14:textId="77777777" w:rsidR="00AA2950" w:rsidRDefault="00F34208">
            <w:r>
              <w:rPr>
                <w:sz w:val="18"/>
                <w:szCs w:val="18"/>
              </w:rPr>
              <w:t>CCTV footage of staff</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2A25E07" w14:textId="77777777" w:rsidR="00AA2950" w:rsidRDefault="00F34208">
            <w:r>
              <w:rPr>
                <w:sz w:val="18"/>
                <w:szCs w:val="18"/>
              </w:rPr>
              <w:t>30 days unless investigation active (DPC CCTV guidance)</w:t>
            </w:r>
          </w:p>
        </w:tc>
        <w:tc>
          <w:tcPr>
            <w:tcW w:w="28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9FE2F01" w14:textId="77777777" w:rsidR="00AA2950" w:rsidRDefault="00F34208">
            <w:r>
              <w:rPr>
                <w:sz w:val="18"/>
                <w:szCs w:val="18"/>
              </w:rPr>
              <w:t>30 days unless investigation active (ICO Surveillance Camera Code 2022)</w:t>
            </w:r>
          </w:p>
        </w:tc>
        <w:tc>
          <w:tcPr>
            <w:tcW w:w="24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75DE186" w14:textId="77777777" w:rsidR="00AA2950" w:rsidRDefault="00F34208">
            <w:r>
              <w:rPr>
                <w:sz w:val="18"/>
                <w:szCs w:val="18"/>
              </w:rPr>
              <w:t>Date of recording</w:t>
            </w:r>
          </w:p>
        </w:tc>
        <w:tc>
          <w:tcPr>
            <w:tcW w:w="3678"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7A1B94E" w14:textId="77777777" w:rsidR="00AA2950" w:rsidRDefault="00F34208">
            <w:r>
              <w:rPr>
                <w:sz w:val="18"/>
                <w:szCs w:val="18"/>
              </w:rPr>
              <w:t>Footage of NI workplace is held under UK GDPR; ROI workplace under EU GDPR. Both regulators expect a documented purpose and retention rule.</w:t>
            </w:r>
          </w:p>
        </w:tc>
      </w:tr>
      <w:tr w:rsidR="00AA2950" w14:paraId="3BFA5479" w14:textId="77777777">
        <w:tc>
          <w:tcPr>
            <w:tcW w:w="30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633F650D" w14:textId="77777777" w:rsidR="00AA2950" w:rsidRDefault="00F34208">
            <w:r>
              <w:rPr>
                <w:sz w:val="18"/>
                <w:szCs w:val="18"/>
              </w:rPr>
              <w:t>Email and chat backups beyond business need</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12148C67" w14:textId="77777777" w:rsidR="00AA2950" w:rsidRDefault="00F34208">
            <w:r>
              <w:rPr>
                <w:sz w:val="18"/>
                <w:szCs w:val="18"/>
              </w:rPr>
              <w:t>Per IT retention policy, typically 1-3 years</w:t>
            </w:r>
          </w:p>
        </w:tc>
        <w:tc>
          <w:tcPr>
            <w:tcW w:w="28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395AF561" w14:textId="77777777" w:rsidR="00AA2950" w:rsidRDefault="00F34208">
            <w:r>
              <w:rPr>
                <w:sz w:val="18"/>
                <w:szCs w:val="18"/>
              </w:rPr>
              <w:t>Per IT retention policy, typically 1-3 years</w:t>
            </w:r>
          </w:p>
        </w:tc>
        <w:tc>
          <w:tcPr>
            <w:tcW w:w="2400"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1845949" w14:textId="77777777" w:rsidR="00AA2950" w:rsidRDefault="00F34208">
            <w:r>
              <w:rPr>
                <w:sz w:val="18"/>
                <w:szCs w:val="18"/>
              </w:rPr>
              <w:t>Date sent</w:t>
            </w:r>
          </w:p>
        </w:tc>
        <w:tc>
          <w:tcPr>
            <w:tcW w:w="3678" w:type="dxa"/>
            <w:tcBorders>
              <w:top w:val="single" w:sz="4" w:space="0" w:color="BFBFBF"/>
              <w:left w:val="single" w:sz="4" w:space="0" w:color="BFBFBF"/>
              <w:bottom w:val="single" w:sz="4" w:space="0" w:color="BFBFBF"/>
              <w:right w:val="single" w:sz="4" w:space="0" w:color="BFBFBF"/>
            </w:tcBorders>
            <w:shd w:val="clear" w:color="auto" w:fill="FFFFFF"/>
            <w:tcMar>
              <w:top w:w="90" w:type="dxa"/>
              <w:left w:w="120" w:type="dxa"/>
              <w:bottom w:w="90" w:type="dxa"/>
              <w:right w:w="120" w:type="dxa"/>
            </w:tcMar>
          </w:tcPr>
          <w:p w14:paraId="7D62378F" w14:textId="77777777" w:rsidR="00AA2950" w:rsidRDefault="00F34208">
            <w:r>
              <w:rPr>
                <w:sz w:val="18"/>
                <w:szCs w:val="18"/>
              </w:rPr>
              <w:t>Same approach in both.</w:t>
            </w:r>
          </w:p>
        </w:tc>
      </w:tr>
    </w:tbl>
    <w:p w14:paraId="0D87729D" w14:textId="77777777" w:rsidR="00AA2950" w:rsidRDefault="00F34208">
      <w:r>
        <w:br w:type="page"/>
      </w:r>
    </w:p>
    <w:p w14:paraId="20449D8B" w14:textId="77777777" w:rsidR="00AA2950" w:rsidRDefault="00F34208">
      <w:pPr>
        <w:pStyle w:val="Heading1"/>
      </w:pPr>
      <w:r>
        <w:lastRenderedPageBreak/>
        <w:t>How to use this schedule</w:t>
      </w:r>
    </w:p>
    <w:p w14:paraId="035CB34B" w14:textId="77777777" w:rsidR="00AA2950" w:rsidRDefault="00F34208">
      <w:pPr>
        <w:pStyle w:val="Heading3"/>
      </w:pPr>
      <w:r>
        <w:t>Set the clock</w:t>
      </w:r>
    </w:p>
    <w:p w14:paraId="1656F6E7" w14:textId="77777777" w:rsidR="00AA2950" w:rsidRDefault="00F34208">
      <w:pPr>
        <w:spacing w:after="120" w:line="300" w:lineRule="auto"/>
      </w:pPr>
      <w:r>
        <w:t>Every record has a date the clock starts. For most personnel records, that is the last day of employment. For payroll, the end of the relevant tax year. For accidents, the date of the accident. Make this date visible on the record itself or in your HRIS, otherwise retention periods may become difficult to manage consistently.</w:t>
      </w:r>
    </w:p>
    <w:p w14:paraId="214AA74E" w14:textId="77777777" w:rsidR="00AA2950" w:rsidRDefault="00F34208">
      <w:pPr>
        <w:pStyle w:val="Heading3"/>
      </w:pPr>
      <w:r>
        <w:t>Default to the longer period</w:t>
      </w:r>
    </w:p>
    <w:p w14:paraId="48011555" w14:textId="77777777" w:rsidR="00AA2950" w:rsidRDefault="00F34208">
      <w:pPr>
        <w:spacing w:after="120" w:line="300" w:lineRule="auto"/>
      </w:pPr>
      <w:r>
        <w:t>Where ROI and NI differ and you have staff in both, use the longer period for shared records. The administrative overhead of splitting retention rules by jurisdiction may outweigh the operational benefit, provided you are still inside a documented lawful basis for retention.</w:t>
      </w:r>
    </w:p>
    <w:p w14:paraId="6C9C27FB" w14:textId="77777777" w:rsidR="00AA2950" w:rsidRDefault="00F34208">
      <w:pPr>
        <w:pStyle w:val="Heading3"/>
      </w:pPr>
      <w:r>
        <w:t>Delete spent warnings</w:t>
      </w:r>
    </w:p>
    <w:p w14:paraId="3DB6BAAD" w14:textId="77777777" w:rsidR="00AA2950" w:rsidRDefault="00F34208">
      <w:pPr>
        <w:spacing w:after="120" w:line="300" w:lineRule="auto"/>
      </w:pPr>
      <w:r>
        <w:t>A warning that has expired per your disciplinary policy should normally be removed from active personnel records unless there is a documented legal, regulatory or legitimate business reason for continued retention. Keeping a six-month warning on file for two years may create data protection and employee relations risks if there is no documented justification, and may weaken the next disciplinary case if you rely on it.</w:t>
      </w:r>
    </w:p>
    <w:p w14:paraId="2624474E" w14:textId="77777777" w:rsidR="00AA2950" w:rsidRDefault="00F34208">
      <w:pPr>
        <w:pStyle w:val="Heading3"/>
      </w:pPr>
      <w:r>
        <w:t>Use the decision handout first. Build deletion into offboarding</w:t>
      </w:r>
    </w:p>
    <w:p w14:paraId="58D0479D" w14:textId="77777777" w:rsidR="00AA2950" w:rsidRDefault="00F34208">
      <w:pPr>
        <w:spacing w:after="120" w:line="300" w:lineRule="auto"/>
      </w:pPr>
      <w:r>
        <w:t>Set retention rules in your HRIS and let the system delete on the date. Manual deletion processes are often inconsistent and carry a higher compliance risk than automated retention rules. If you cannot automate, calendar the deletion date the moment the employee leaves.</w:t>
      </w:r>
    </w:p>
    <w:p w14:paraId="4958286D" w14:textId="77777777" w:rsidR="00AA2950" w:rsidRDefault="00F34208">
      <w:pPr>
        <w:pStyle w:val="Heading3"/>
      </w:pPr>
      <w:r>
        <w:t>Document your decisions</w:t>
      </w:r>
    </w:p>
    <w:p w14:paraId="5613C7FF" w14:textId="77777777" w:rsidR="00AA2950" w:rsidRDefault="00F34208">
      <w:pPr>
        <w:spacing w:after="120" w:line="300" w:lineRule="auto"/>
      </w:pPr>
      <w:r>
        <w:t>If a record falls outside this schedule, write down why you are keeping it and for how long. A line in your retention policy is enough. The point is to be able to show the Data Protection Commission, ICO or other regulator that you made a deliberate decision, not that you forgot to delete.</w:t>
      </w:r>
    </w:p>
    <w:p w14:paraId="4FEC58C7" w14:textId="77777777" w:rsidR="00AA2950" w:rsidRDefault="00F34208">
      <w:pPr>
        <w:pStyle w:val="Heading1"/>
      </w:pPr>
      <w:r>
        <w:t>Cross-border notes</w:t>
      </w:r>
    </w:p>
    <w:p w14:paraId="3916ADA6" w14:textId="77777777" w:rsidR="00AA2950" w:rsidRDefault="00F34208">
      <w:pPr>
        <w:pStyle w:val="Heading3"/>
      </w:pPr>
      <w:r>
        <w:t>Same number, different statutes</w:t>
      </w:r>
    </w:p>
    <w:p w14:paraId="36108D9A" w14:textId="77777777" w:rsidR="00AA2950" w:rsidRDefault="00F34208">
      <w:pPr>
        <w:spacing w:after="120" w:line="300" w:lineRule="auto"/>
      </w:pPr>
      <w:r>
        <w:t>Where this schedule shows the same retention period for both ROI and NI, the period is often coincidental. The six-year personnel file sits at six years in ROI under the Statute of Limitations Act 1957 and at six years in NI under the Limitation (NI) Order 1989. The number is the same, the statutes are different, and the calculation of when the clock starts can differ in disputed cases.</w:t>
      </w:r>
    </w:p>
    <w:p w14:paraId="34150DAF" w14:textId="77777777" w:rsidR="00AA2950" w:rsidRDefault="00F34208">
      <w:pPr>
        <w:pStyle w:val="Heading3"/>
      </w:pPr>
      <w:r>
        <w:t>Different bodies</w:t>
      </w:r>
    </w:p>
    <w:p w14:paraId="26BACA04" w14:textId="77777777" w:rsidR="00AA2950" w:rsidRDefault="00F34208">
      <w:pPr>
        <w:spacing w:after="120" w:line="300" w:lineRule="auto"/>
      </w:pPr>
      <w:r>
        <w:lastRenderedPageBreak/>
        <w:t>ROI: the Workplace Relations Commission hears most employment claims, with appeals to the Labour Court. NI: the Industrial Tribunal hears most claims, the Fair Employment Tribunal hears Article 55/FETO and discrimination claims, and the Labour Relations Agency runs early conciliation. When this schedule references defending a claim, the body changes by jurisdiction.</w:t>
      </w:r>
    </w:p>
    <w:p w14:paraId="66E4D451" w14:textId="77777777" w:rsidR="00AA2950" w:rsidRDefault="00F34208">
      <w:pPr>
        <w:pStyle w:val="Heading3"/>
      </w:pPr>
      <w:r>
        <w:t>Common Travel Area</w:t>
      </w:r>
    </w:p>
    <w:p w14:paraId="73B21199" w14:textId="77777777" w:rsidR="00AA2950" w:rsidRDefault="00F34208">
      <w:pPr>
        <w:spacing w:after="120" w:line="300" w:lineRule="auto"/>
      </w:pPr>
      <w:r>
        <w:t>Individuals resident in NI or ROI may hold a range of citizenship and immigration statuses. Right-to-work checks should be based on immigration status rather than residence. Where an individual has automatic right-to-work status under applicable arrangements (typically British or Irish citizens under the Common Travel Area), employers should retain only documentation required by law and internal compliance procedures. Other categories (EU citizens, frontier workers, non-EEA nationals) require separate immigration permission for the country of work. A UK BRP or share code does not authorise ROI work, and an Irish Residence Permit does not authorise NI work.</w:t>
      </w:r>
    </w:p>
    <w:p w14:paraId="115A032F" w14:textId="77777777" w:rsidR="00AA2950" w:rsidRDefault="00F34208">
      <w:pPr>
        <w:pStyle w:val="Heading3"/>
      </w:pPr>
      <w:r>
        <w:t>Personal data flows</w:t>
      </w:r>
    </w:p>
    <w:p w14:paraId="4538EB6E" w14:textId="77777777" w:rsidR="00AA2950" w:rsidRDefault="00F34208">
      <w:pPr>
        <w:spacing w:after="120" w:line="300" w:lineRule="auto"/>
      </w:pPr>
      <w:r>
        <w:t>Personal data may flow freely between NI and ROI today under reciprocal adequacy: the EU Commission's UK adequacy decision (28 June 2021, extended December 2024 to 27 June 2031) and the UK's adequacy regulations for the EEA. SCCs and the IDTA are not required for NI ↔ ROI flows. The mechanism should still appear in your ROPA (adequacy), and adequacy is reviewable. Watch the position.</w:t>
      </w:r>
    </w:p>
    <w:p w14:paraId="33ACAE22" w14:textId="77777777" w:rsidR="00AA2950" w:rsidRDefault="00F34208">
      <w:pPr>
        <w:pStyle w:val="Heading3"/>
      </w:pPr>
      <w:r>
        <w:t>Auto-enrolment</w:t>
      </w:r>
    </w:p>
    <w:p w14:paraId="02A119A9" w14:textId="77777777" w:rsidR="00AA2950" w:rsidRDefault="00F34208">
      <w:pPr>
        <w:spacing w:after="120" w:line="300" w:lineRule="auto"/>
      </w:pPr>
      <w:r>
        <w:t>ROI's Automatic Enrolment Retirement Savings System Act 2024 commenced 1 January 2026. Eligible workers (23-60, earning over €20,000 across all employments) are enrolled in My Future Fund unless they are in a qualifying scheme. UK auto-enrolment under the Pensions Act 2008 has been in steady-state for years and applies in NI. Cross-border employers enrol each employee under the scheme of their country of work.</w:t>
      </w:r>
    </w:p>
    <w:p w14:paraId="79620A8F" w14:textId="77777777" w:rsidR="00AA2950" w:rsidRDefault="00F34208">
      <w:r>
        <w:br w:type="page"/>
      </w:r>
    </w:p>
    <w:p w14:paraId="413C098F" w14:textId="77777777" w:rsidR="00AA2950" w:rsidRDefault="00F34208">
      <w:pPr>
        <w:pStyle w:val="Heading1"/>
      </w:pPr>
      <w:r>
        <w:lastRenderedPageBreak/>
        <w:t>Data flows are free, the regulator is not</w:t>
      </w:r>
    </w:p>
    <w:p w14:paraId="37479C39" w14:textId="77777777" w:rsidR="00AA2950" w:rsidRDefault="00F34208">
      <w:pPr>
        <w:spacing w:after="120" w:line="300" w:lineRule="auto"/>
        <w:rPr>
          <w:b/>
          <w:bCs/>
        </w:rPr>
      </w:pPr>
      <w:r>
        <w:rPr>
          <w:b/>
          <w:bCs/>
        </w:rPr>
        <w:t>Personal data may flow freely between NI and ROI today. The EU Commission's UK adequacy decision (28 June 2021, extended December 2024 to 27 June 2031) lets EU controllers, including ROI employers, send personal data to the UK without Standard Contractual Clauses or the IDTA. The UK's adequacy regulations for the EEA do the reverse. So NI ↔ ROI HR data does not need a transfer mechanism right now.</w:t>
      </w:r>
    </w:p>
    <w:p w14:paraId="5141186A" w14:textId="77777777" w:rsidR="00AA2950" w:rsidRDefault="00F34208">
      <w:pPr>
        <w:spacing w:after="120" w:line="300" w:lineRule="auto"/>
      </w:pPr>
      <w:r>
        <w:t>That does not move the regulator. A cross-border employer is supervised by two authorities at the same time. ROI processing is supervised by the Data Protection Commission. NI processing is supervised by the Information Commissioner's Office. An employee complaint follows the employee. DPC for a ROI-based employee, ICO for an NI-based employee, regardless of where head office is.</w:t>
      </w:r>
    </w:p>
    <w:p w14:paraId="49526EF4" w14:textId="77777777" w:rsidR="00AA2950" w:rsidRDefault="00F34208">
      <w:pPr>
        <w:spacing w:after="120" w:line="300" w:lineRule="auto"/>
      </w:pPr>
      <w:r>
        <w:t>Three practical consequences. First: cite adequacy as the transfer mechanism in the Record of Processing Activities, not 'no transfer'. Second: a Subject Access Request from a ROI-based employee goes through the DPC if escalated; from an NI-based employee through the ICO. Third: adequacy is reviewable. The EU reviews the UK position periodically and could withdraw or condition it. Build a contingency. SCCs or the IDTA on the shelf, so you are not scrambling if the position changes.</w:t>
      </w:r>
    </w:p>
    <w:p w14:paraId="7A775550" w14:textId="77777777" w:rsidR="00AA2950" w:rsidRDefault="00F34208">
      <w:r>
        <w:br w:type="page"/>
      </w:r>
    </w:p>
    <w:p w14:paraId="4F10D3A0" w14:textId="77777777" w:rsidR="00AA2950" w:rsidRDefault="00F34208">
      <w:pPr>
        <w:pStyle w:val="Heading1"/>
      </w:pPr>
      <w:r>
        <w:lastRenderedPageBreak/>
        <w:t>Regulator and forum map</w:t>
      </w:r>
    </w:p>
    <w:p w14:paraId="53937AD0" w14:textId="77777777" w:rsidR="00AA2950" w:rsidRDefault="00F34208">
      <w:pPr>
        <w:spacing w:after="120" w:line="300" w:lineRule="auto"/>
      </w:pPr>
      <w:r>
        <w:t>The full list of who supervises what, on each side of the border. Use it to route any complaint, inspection, registration or filing to the right body.</w:t>
      </w:r>
    </w:p>
    <w:tbl>
      <w:tblPr>
        <w:tblW w:w="1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239"/>
        <w:gridCol w:w="6239"/>
      </w:tblGrid>
      <w:tr w:rsidR="00AA2950" w14:paraId="2753649D"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5BDB67A9" w14:textId="77777777" w:rsidR="00AA2950" w:rsidRDefault="00F34208">
            <w:r>
              <w:rPr>
                <w:b/>
                <w:bCs/>
                <w:color w:val="FFFFFF"/>
                <w:sz w:val="20"/>
                <w:szCs w:val="20"/>
              </w:rPr>
              <w:t>Domain</w:t>
            </w:r>
          </w:p>
        </w:tc>
        <w:tc>
          <w:tcPr>
            <w:tcW w:w="623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0B24A008" w14:textId="77777777" w:rsidR="00AA2950" w:rsidRDefault="00F34208">
            <w:r>
              <w:rPr>
                <w:b/>
                <w:bCs/>
                <w:color w:val="FFFFFF"/>
                <w:sz w:val="20"/>
                <w:szCs w:val="20"/>
              </w:rPr>
              <w:t>ROI</w:t>
            </w:r>
          </w:p>
        </w:tc>
        <w:tc>
          <w:tcPr>
            <w:tcW w:w="6239" w:type="dxa"/>
            <w:tcBorders>
              <w:top w:val="single" w:sz="4" w:space="0" w:color="BFBFBF"/>
              <w:left w:val="single" w:sz="4" w:space="0" w:color="BFBFBF"/>
              <w:bottom w:val="single" w:sz="4" w:space="0" w:color="BFBFBF"/>
              <w:right w:val="single" w:sz="4" w:space="0" w:color="BFBFBF"/>
            </w:tcBorders>
            <w:shd w:val="clear" w:color="auto" w:fill="1F2E4D"/>
            <w:tcMar>
              <w:top w:w="90" w:type="dxa"/>
              <w:left w:w="120" w:type="dxa"/>
              <w:bottom w:w="90" w:type="dxa"/>
              <w:right w:w="120" w:type="dxa"/>
            </w:tcMar>
          </w:tcPr>
          <w:p w14:paraId="171BFA06" w14:textId="77777777" w:rsidR="00AA2950" w:rsidRDefault="00F34208">
            <w:r>
              <w:rPr>
                <w:b/>
                <w:bCs/>
                <w:color w:val="FFFFFF"/>
                <w:sz w:val="20"/>
                <w:szCs w:val="20"/>
              </w:rPr>
              <w:t>NI</w:t>
            </w:r>
          </w:p>
        </w:tc>
      </w:tr>
      <w:tr w:rsidR="00AA2950" w14:paraId="65B0B62B"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547A9DC" w14:textId="77777777" w:rsidR="00AA2950" w:rsidRDefault="00F34208">
            <w:r>
              <w:rPr>
                <w:b/>
                <w:bCs/>
                <w:sz w:val="18"/>
                <w:szCs w:val="18"/>
              </w:rPr>
              <w:t>Data protection</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94C3A0E" w14:textId="77777777" w:rsidR="00AA2950" w:rsidRDefault="00F34208">
            <w:r>
              <w:rPr>
                <w:sz w:val="18"/>
                <w:szCs w:val="18"/>
              </w:rPr>
              <w:t>Data Protection Commission (DPC). Supervises EU GDPR and Data Protection Act 2018. SAR escalations, breach notifications (72 hours), DPIA queries, ROPA inspections.</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C5C22D3" w14:textId="77777777" w:rsidR="00AA2950" w:rsidRDefault="00F34208">
            <w:r>
              <w:rPr>
                <w:sz w:val="18"/>
                <w:szCs w:val="18"/>
              </w:rPr>
              <w:t>Information Commissioner's Office (ICO). Supervises UK GDPR and Data Protection Act 2018. Same suite, separate authority. Surveillance Camera Code 2022 for CCTV.</w:t>
            </w:r>
          </w:p>
        </w:tc>
      </w:tr>
      <w:tr w:rsidR="00AA2950" w14:paraId="5FA2D815"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47496E55" w14:textId="77777777" w:rsidR="00AA2950" w:rsidRDefault="00F34208">
            <w:r>
              <w:rPr>
                <w:b/>
                <w:bCs/>
                <w:sz w:val="18"/>
                <w:szCs w:val="18"/>
              </w:rPr>
              <w:t>Equality</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71A7D21" w14:textId="77777777" w:rsidR="00AA2950" w:rsidRDefault="00F34208">
            <w:r>
              <w:rPr>
                <w:sz w:val="18"/>
                <w:szCs w:val="18"/>
              </w:rPr>
              <w:t>Irish Human Rights and Equality Commission (IHREC). Strategic enforcement of the Employment Equality Acts 1998-2015 (nine grounds). Investigation and litigation powers.</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E3F5B69" w14:textId="77777777" w:rsidR="00AA2950" w:rsidRDefault="00F34208">
            <w:r>
              <w:rPr>
                <w:sz w:val="18"/>
                <w:szCs w:val="18"/>
              </w:rPr>
              <w:t>Equality Commission for NI (ECNI). Strategic enforcement of FETO 1998, SDO 1976, RRO 1997, DDA 1995. Article 55 monitoring guidance and annual return.</w:t>
            </w:r>
          </w:p>
        </w:tc>
      </w:tr>
      <w:tr w:rsidR="00AA2950" w14:paraId="0DC8764B"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5489119" w14:textId="77777777" w:rsidR="00AA2950" w:rsidRDefault="00F34208">
            <w:r>
              <w:rPr>
                <w:b/>
                <w:bCs/>
                <w:sz w:val="18"/>
                <w:szCs w:val="18"/>
              </w:rPr>
              <w:t>Health and safety</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BF31C09" w14:textId="77777777" w:rsidR="00AA2950" w:rsidRDefault="00F34208">
            <w:r>
              <w:rPr>
                <w:sz w:val="18"/>
                <w:szCs w:val="18"/>
              </w:rPr>
              <w:t>Health and Safety Authority (HSA). Workplace inspections, RIDOR-equivalent reporting under SHWWA 2005 and the General Application Regs 2007. Covers home workplaces of ROI-based remote workers.</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88768B3" w14:textId="77777777" w:rsidR="00AA2950" w:rsidRDefault="00F34208">
            <w:r>
              <w:rPr>
                <w:sz w:val="18"/>
                <w:szCs w:val="18"/>
              </w:rPr>
              <w:t>Health and Safety Executive for NI (HSENI). Inspections under the Health and Safety at Work (NI) Order 1978. RIDDOR (NI) 1997 reporting. Covers home workplaces of NI-based remote workers.</w:t>
            </w:r>
          </w:p>
        </w:tc>
      </w:tr>
      <w:tr w:rsidR="00AA2950" w14:paraId="60B105F3"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E6ED7DD" w14:textId="77777777" w:rsidR="00AA2950" w:rsidRDefault="00F34208">
            <w:r>
              <w:rPr>
                <w:b/>
                <w:bCs/>
                <w:sz w:val="18"/>
                <w:szCs w:val="18"/>
              </w:rPr>
              <w:t>Tax and payroll</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D5C111A" w14:textId="77777777" w:rsidR="00AA2950" w:rsidRDefault="00F34208">
            <w:r>
              <w:rPr>
                <w:sz w:val="18"/>
                <w:szCs w:val="18"/>
              </w:rPr>
              <w:t>Revenue Commissioners. Employer registration (PREM), PAYE, USC, PRSI, gender pay gap reporting filings on the central portal, EWSS-style schemes when active.</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008E7CA" w14:textId="77777777" w:rsidR="00AA2950" w:rsidRDefault="00F34208">
            <w:r>
              <w:rPr>
                <w:sz w:val="18"/>
                <w:szCs w:val="18"/>
              </w:rPr>
              <w:t>HM Revenue and Customs (HMRC). UK PAYE scheme registration, NIC, RTI filings, P11D, Apprenticeship Levy and (where over 250 GB employees) UK gender pay gap reporting.</w:t>
            </w:r>
          </w:p>
        </w:tc>
      </w:tr>
      <w:tr w:rsidR="00AA2950" w14:paraId="0DCAB935"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23E25C1" w14:textId="77777777" w:rsidR="00AA2950" w:rsidRDefault="00F34208">
            <w:r>
              <w:rPr>
                <w:b/>
                <w:bCs/>
                <w:sz w:val="18"/>
                <w:szCs w:val="18"/>
              </w:rPr>
              <w:t>Employment disputes, statutory</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53B14DD" w14:textId="77777777" w:rsidR="00AA2950" w:rsidRDefault="00F34208">
            <w:r>
              <w:rPr>
                <w:sz w:val="18"/>
                <w:szCs w:val="18"/>
              </w:rPr>
              <w:t>Workplace Relations Commission. Most statutory employment claims (unfair dismissal, discrimination, working time, pay). Generally 6 months from the act, extendable to 12. Appeals to the Labour Court.</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669C1B28" w14:textId="77777777" w:rsidR="00AA2950" w:rsidRDefault="00F34208">
            <w:r>
              <w:rPr>
                <w:sz w:val="18"/>
                <w:szCs w:val="18"/>
              </w:rPr>
              <w:t>Industrial Tribunal for most statutory claims (3 months from the act). Fair Employment Tribunal for FETO/Article 55 and discrimination on religion/political opinion. Labour Relations Agency (LRA) runs early conciliation.</w:t>
            </w:r>
          </w:p>
        </w:tc>
      </w:tr>
      <w:tr w:rsidR="00AA2950" w14:paraId="19066615"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352FDA68" w14:textId="77777777" w:rsidR="00AA2950" w:rsidRDefault="00F34208">
            <w:r>
              <w:rPr>
                <w:b/>
                <w:bCs/>
                <w:sz w:val="18"/>
                <w:szCs w:val="18"/>
              </w:rPr>
              <w:t>Employment disputes, civil</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07DA8B72" w14:textId="77777777" w:rsidR="00AA2950" w:rsidRDefault="00F34208">
            <w:r>
              <w:rPr>
                <w:sz w:val="18"/>
                <w:szCs w:val="18"/>
              </w:rPr>
              <w:t>Circuit Court (employment claims under €75,000) and High Court (above). Breach of contract, wrongful dismissal, injunctions, restrictive covenants. Six years from the act under Statute of Limitations Act 1957.</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62448B6" w14:textId="77777777" w:rsidR="00AA2950" w:rsidRDefault="00F34208">
            <w:r>
              <w:rPr>
                <w:sz w:val="18"/>
                <w:szCs w:val="18"/>
              </w:rPr>
              <w:t>County Court (claims up to £30,000) and High Court (NI) above. Same heads of claim. Six years from the act under Limitation (NI) Order 1989.</w:t>
            </w:r>
          </w:p>
        </w:tc>
      </w:tr>
      <w:tr w:rsidR="00AA2950" w14:paraId="6F1AD30D"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2586DFB0" w14:textId="77777777" w:rsidR="00AA2950" w:rsidRDefault="00F34208">
            <w:r>
              <w:rPr>
                <w:b/>
                <w:bCs/>
                <w:sz w:val="18"/>
                <w:szCs w:val="18"/>
              </w:rPr>
              <w:t>Right to work / vetting (regulated roles)</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42403549" w14:textId="77777777" w:rsidR="00AA2950" w:rsidRDefault="00F34208">
            <w:r>
              <w:rPr>
                <w:sz w:val="18"/>
                <w:szCs w:val="18"/>
              </w:rPr>
              <w:t>National Vetting Bureau (NVB). Garda vetting for relevant work with children and vulnerable adults under the National Vetting Bureau (Children and Vulnerable Persons) Acts 2012-2016. Vetting follows the role, not the worker.</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3448FCE6" w14:textId="77777777" w:rsidR="00AA2950" w:rsidRDefault="00F34208">
            <w:r>
              <w:rPr>
                <w:sz w:val="18"/>
                <w:szCs w:val="18"/>
              </w:rPr>
              <w:t>AccessNI (PSNI). Basic, Standard and Enhanced disclosures under the Police Act 1997 Part V (as extended to NI). Disclosure cannot be retained beyond purpose. Vetting follows the role.</w:t>
            </w:r>
          </w:p>
        </w:tc>
      </w:tr>
      <w:tr w:rsidR="00AA2950" w14:paraId="68C5781A"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31F8F35" w14:textId="77777777" w:rsidR="00AA2950" w:rsidRDefault="00F34208">
            <w:r>
              <w:rPr>
                <w:b/>
                <w:bCs/>
                <w:sz w:val="18"/>
                <w:szCs w:val="18"/>
              </w:rPr>
              <w:t>Immigration / right to work</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CC5DD44" w14:textId="77777777" w:rsidR="00AA2950" w:rsidRDefault="00F34208">
            <w:r>
              <w:rPr>
                <w:sz w:val="18"/>
                <w:szCs w:val="18"/>
              </w:rPr>
              <w:t>Department of Enterprise, Trade and Employment (Employment Permits Section) and Department of Justice (Irish Residence Permit). Employment Permits Acts 2003-2024.</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6DC63AAA" w14:textId="77777777" w:rsidR="00AA2950" w:rsidRDefault="00F34208">
            <w:r>
              <w:rPr>
                <w:sz w:val="18"/>
                <w:szCs w:val="18"/>
              </w:rPr>
              <w:t>UK Home Office (UKVI). Skilled Worker, Frontier Worker Permit, Family routes. Civil penalty regime under the Immigration, Asylum and Nationality Act 2006: £45k first offence, £60k repeat.</w:t>
            </w:r>
          </w:p>
        </w:tc>
      </w:tr>
      <w:tr w:rsidR="00AA2950" w14:paraId="58CAFBE5" w14:textId="77777777">
        <w:tc>
          <w:tcPr>
            <w:tcW w:w="2200"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7A9D7075" w14:textId="77777777" w:rsidR="00AA2950" w:rsidRDefault="00F34208">
            <w:r>
              <w:rPr>
                <w:b/>
                <w:bCs/>
                <w:sz w:val="18"/>
                <w:szCs w:val="18"/>
              </w:rPr>
              <w:t>Pensions</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4F031BE" w14:textId="77777777" w:rsidR="00AA2950" w:rsidRDefault="00F34208">
            <w:r>
              <w:rPr>
                <w:sz w:val="18"/>
                <w:szCs w:val="18"/>
              </w:rPr>
              <w:t>The Pensions Authority. Occupational and PRSA oversight. NAERSA (National Automatic Enrolment Retirement Savings Authority) runs My Future Fund from 1 January 2026.</w:t>
            </w:r>
          </w:p>
        </w:tc>
        <w:tc>
          <w:tcPr>
            <w:tcW w:w="6239" w:type="dxa"/>
            <w:tcBorders>
              <w:top w:val="single" w:sz="4" w:space="0" w:color="BFBFBF"/>
              <w:left w:val="single" w:sz="4" w:space="0" w:color="BFBFBF"/>
              <w:bottom w:val="single" w:sz="4" w:space="0" w:color="BFBFBF"/>
              <w:right w:val="single" w:sz="4" w:space="0" w:color="BFBFBF"/>
            </w:tcBorders>
            <w:tcMar>
              <w:top w:w="90" w:type="dxa"/>
              <w:left w:w="120" w:type="dxa"/>
              <w:bottom w:w="90" w:type="dxa"/>
              <w:right w:w="120" w:type="dxa"/>
            </w:tcMar>
          </w:tcPr>
          <w:p w14:paraId="0DB0F59B" w14:textId="77777777" w:rsidR="00AA2950" w:rsidRDefault="00F34208">
            <w:r>
              <w:rPr>
                <w:sz w:val="18"/>
                <w:szCs w:val="18"/>
              </w:rPr>
              <w:t>The Pensions Regulator (TPR). UK auto-enrolment compliance (Pensions Act 2008), governance, scheme administration.</w:t>
            </w:r>
          </w:p>
        </w:tc>
      </w:tr>
      <w:tr w:rsidR="00AA2950" w14:paraId="61A7595E" w14:textId="77777777">
        <w:tc>
          <w:tcPr>
            <w:tcW w:w="2200"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7E2E700E" w14:textId="77777777" w:rsidR="00AA2950" w:rsidRDefault="00F34208">
            <w:r>
              <w:rPr>
                <w:b/>
                <w:bCs/>
                <w:sz w:val="18"/>
                <w:szCs w:val="18"/>
              </w:rPr>
              <w:lastRenderedPageBreak/>
              <w:t>Whistleblowing</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568DD08E" w14:textId="77777777" w:rsidR="00AA2950" w:rsidRDefault="00F34208">
            <w:r>
              <w:rPr>
                <w:sz w:val="18"/>
                <w:szCs w:val="18"/>
              </w:rPr>
              <w:t>WRC for most protected disclosure claims (Protected Disclosures Act 2014 as amended 2022). Office of the Protected Disclosures Commissioner runs the external reporting channel.</w:t>
            </w:r>
          </w:p>
        </w:tc>
        <w:tc>
          <w:tcPr>
            <w:tcW w:w="6239" w:type="dxa"/>
            <w:tcBorders>
              <w:top w:val="single" w:sz="4" w:space="0" w:color="BFBFBF"/>
              <w:left w:val="single" w:sz="4" w:space="0" w:color="BFBFBF"/>
              <w:bottom w:val="single" w:sz="4" w:space="0" w:color="BFBFBF"/>
              <w:right w:val="single" w:sz="4" w:space="0" w:color="BFBFBF"/>
            </w:tcBorders>
            <w:shd w:val="clear" w:color="auto" w:fill="EEF1F7"/>
            <w:tcMar>
              <w:top w:w="90" w:type="dxa"/>
              <w:left w:w="120" w:type="dxa"/>
              <w:bottom w:w="90" w:type="dxa"/>
              <w:right w:w="120" w:type="dxa"/>
            </w:tcMar>
          </w:tcPr>
          <w:p w14:paraId="1986C103" w14:textId="77777777" w:rsidR="00AA2950" w:rsidRDefault="00F34208">
            <w:r>
              <w:rPr>
                <w:sz w:val="18"/>
                <w:szCs w:val="18"/>
              </w:rPr>
              <w:t>Industrial Tribunal under Public Interest Disclosure (NI) Order 1998. No equivalent central commissioner; prescribed persons list applies.</w:t>
            </w:r>
          </w:p>
        </w:tc>
      </w:tr>
    </w:tbl>
    <w:p w14:paraId="6C1C5DB6" w14:textId="77777777" w:rsidR="00AA2950" w:rsidRDefault="00F34208">
      <w:r>
        <w:br w:type="page"/>
      </w:r>
    </w:p>
    <w:p w14:paraId="174404E8" w14:textId="77777777" w:rsidR="00AA2950" w:rsidRDefault="00F34208">
      <w:pPr>
        <w:pStyle w:val="Heading1"/>
      </w:pPr>
      <w:r>
        <w:lastRenderedPageBreak/>
        <w:t>Sources and disclaimer</w:t>
      </w:r>
    </w:p>
    <w:p w14:paraId="277D0070" w14:textId="77777777" w:rsidR="00AA2950" w:rsidRDefault="00F34208">
      <w:pPr>
        <w:spacing w:after="120" w:line="300" w:lineRule="auto"/>
      </w:pPr>
      <w:r>
        <w:t>ROI sources: Statute of Limitations Act 1957; Organisation of Working Time Act 1997; National Minimum Wage Act 2000; Parental Leave Act 1998; Paternity Leave and Benefit Act 2016; Adoptive Leave Act 1995; Maternity Protection Acts 1994-2004; Taxes Consolidation Act 1997; Employment Permits Acts 2003-2024; Employment Equality Acts 1998-2015; Safety, Health and Welfare at Work Act 2005; Safety, Health and Welfare at Work (General Application) Regulations 2007; Protection of Young Persons (Employment) Act 1996; Sick Leave Act 2022 (sick pay step from 5 to 7 days deferred); Automatic Enrolment Retirement Savings System Act 2024; Pensions Act 1990; Defamation Act 2009; Terms of Employment (Information) Act 1994 as amended; Protected Disclosures Act 2014 as amended 2022; Data Protection Act 2018; WRC and DPC guidance.</w:t>
      </w:r>
    </w:p>
    <w:p w14:paraId="01869F75" w14:textId="77777777" w:rsidR="00AA2950" w:rsidRDefault="00F34208">
      <w:pPr>
        <w:spacing w:after="120" w:line="300" w:lineRule="auto"/>
      </w:pPr>
      <w:r>
        <w:t>NI sources: Limitation (NI) Order 1989; Employment Rights (NI) Order 1996; Working Time Regulations (NI) 2016; National Minimum Wage Act 1998; Fair Employment and Treatment (NI) Order 1998 (Article 55); Fair Employment (Monitoring) Regulations (NI) 1999; Sex Discrimination (NI) Order 1976; Race Relations (NI) Order 1997; Disability Discrimination Act 1995; Immigration, Asylum and Nationality Act 2006; Pensions Act 2008; Occupational Pension Schemes (Scheme Administration) Regulations (NI) 1997; RIDDOR (NI) 1997; COSHH (NI) 2003; Health and Safety (DSE) Regulations (NI) 1992; Public Interest Disclosure (NI) Order 1998; Data Protection Act 2018; HMRC payroll guidance; ICO Surveillance Camera Code 2022; LRA Code of Practice. Many provisions of the Employment Rights Act 2025 apply differently, or may not apply, in Northern Ireland because employment law is devolved. The NI Good Jobs Employment Rights Bill is the equivalent and remains in draft as of mid 2026.</w:t>
      </w:r>
    </w:p>
    <w:p w14:paraId="24A00C05" w14:textId="77777777" w:rsidR="00AA2950" w:rsidRDefault="00F34208">
      <w:pPr>
        <w:spacing w:after="120" w:line="300" w:lineRule="auto"/>
      </w:pPr>
      <w:r>
        <w:t>Employers should maintain a documented retention policy and periodically review retention periods against applicable employment, tax, immigration, health and safety, equality and litigation requirements.</w:t>
      </w:r>
    </w:p>
    <w:p w14:paraId="2AF9DE5B" w14:textId="77777777" w:rsidR="00AA2950" w:rsidRDefault="00F34208">
      <w:pPr>
        <w:spacing w:after="120" w:line="300" w:lineRule="auto"/>
      </w:pPr>
      <w:r>
        <w:t>This schedule is guidance, not legal advice. For complex cases, get sign-off. Legal Island and HRLocker do not accept liability for decisions taken solely on the basis of this document.</w:t>
      </w:r>
    </w:p>
    <w:sectPr w:rsidR="00AA2950">
      <w:headerReference w:type="default" r:id="rId10"/>
      <w:footerReference w:type="default" r:id="rId11"/>
      <w:pgSz w:w="16838" w:h="11906"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6F044" w14:textId="77777777" w:rsidR="0089384F" w:rsidRDefault="0089384F">
      <w:r>
        <w:separator/>
      </w:r>
    </w:p>
  </w:endnote>
  <w:endnote w:type="continuationSeparator" w:id="0">
    <w:p w14:paraId="6D80D0F1" w14:textId="77777777" w:rsidR="0089384F" w:rsidRDefault="0089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09F44" w14:textId="77777777" w:rsidR="00AA2950" w:rsidRDefault="00F34208">
    <w:pPr>
      <w:jc w:val="right"/>
    </w:pPr>
    <w:r>
      <w:rPr>
        <w:color w:val="808080"/>
        <w:sz w:val="16"/>
        <w:szCs w:val="16"/>
      </w:rPr>
      <w:t xml:space="preserve">HRLocker × Legal Island   ·   Page </w:t>
    </w:r>
    <w:r>
      <w:rPr>
        <w:color w:val="808080"/>
        <w:sz w:val="16"/>
        <w:szCs w:val="16"/>
      </w:rPr>
      <w:fldChar w:fldCharType="begin"/>
    </w:r>
    <w:r>
      <w:rPr>
        <w:color w:val="808080"/>
        <w:sz w:val="16"/>
        <w:szCs w:val="16"/>
      </w:rPr>
      <w:instrText>PAGE</w:instrText>
    </w:r>
    <w:r>
      <w:rPr>
        <w:color w:val="808080"/>
        <w:sz w:val="16"/>
        <w:szCs w:val="16"/>
      </w:rPr>
      <w:fldChar w:fldCharType="separate"/>
    </w:r>
    <w:r w:rsidR="00467F68">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467F68">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E469B" w14:textId="77777777" w:rsidR="0089384F" w:rsidRDefault="0089384F">
      <w:r>
        <w:separator/>
      </w:r>
    </w:p>
  </w:footnote>
  <w:footnote w:type="continuationSeparator" w:id="0">
    <w:p w14:paraId="51F83B18" w14:textId="77777777" w:rsidR="0089384F" w:rsidRDefault="008938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EB41" w14:textId="77777777" w:rsidR="00AA2950" w:rsidRDefault="00F34208">
    <w:pPr>
      <w:spacing w:after="80"/>
    </w:pPr>
    <w:r>
      <w:rPr>
        <w:b/>
        <w:bCs/>
        <w:color w:val="1F2E4D"/>
        <w:sz w:val="16"/>
        <w:szCs w:val="16"/>
      </w:rPr>
      <w:t>Employee data retention schedule. ROI and 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B6750"/>
    <w:multiLevelType w:val="hybridMultilevel"/>
    <w:tmpl w:val="8C869660"/>
    <w:lvl w:ilvl="0" w:tplc="7FEAD45C">
      <w:start w:val="1"/>
      <w:numFmt w:val="bullet"/>
      <w:lvlText w:val="●"/>
      <w:lvlJc w:val="left"/>
      <w:pPr>
        <w:ind w:left="720" w:hanging="360"/>
      </w:pPr>
    </w:lvl>
    <w:lvl w:ilvl="1" w:tplc="78C83522">
      <w:start w:val="1"/>
      <w:numFmt w:val="bullet"/>
      <w:lvlText w:val="○"/>
      <w:lvlJc w:val="left"/>
      <w:pPr>
        <w:ind w:left="1440" w:hanging="360"/>
      </w:pPr>
    </w:lvl>
    <w:lvl w:ilvl="2" w:tplc="A5CAB914">
      <w:start w:val="1"/>
      <w:numFmt w:val="bullet"/>
      <w:lvlText w:val="■"/>
      <w:lvlJc w:val="left"/>
      <w:pPr>
        <w:ind w:left="2160" w:hanging="360"/>
      </w:pPr>
    </w:lvl>
    <w:lvl w:ilvl="3" w:tplc="E87EDBF4">
      <w:start w:val="1"/>
      <w:numFmt w:val="bullet"/>
      <w:lvlText w:val="●"/>
      <w:lvlJc w:val="left"/>
      <w:pPr>
        <w:ind w:left="2880" w:hanging="360"/>
      </w:pPr>
    </w:lvl>
    <w:lvl w:ilvl="4" w:tplc="C7243714">
      <w:start w:val="1"/>
      <w:numFmt w:val="bullet"/>
      <w:lvlText w:val="○"/>
      <w:lvlJc w:val="left"/>
      <w:pPr>
        <w:ind w:left="3600" w:hanging="360"/>
      </w:pPr>
    </w:lvl>
    <w:lvl w:ilvl="5" w:tplc="67B2959E">
      <w:start w:val="1"/>
      <w:numFmt w:val="bullet"/>
      <w:lvlText w:val="■"/>
      <w:lvlJc w:val="left"/>
      <w:pPr>
        <w:ind w:left="4320" w:hanging="360"/>
      </w:pPr>
    </w:lvl>
    <w:lvl w:ilvl="6" w:tplc="6DCCC244">
      <w:start w:val="1"/>
      <w:numFmt w:val="bullet"/>
      <w:lvlText w:val="●"/>
      <w:lvlJc w:val="left"/>
      <w:pPr>
        <w:ind w:left="5040" w:hanging="360"/>
      </w:pPr>
    </w:lvl>
    <w:lvl w:ilvl="7" w:tplc="3466851A">
      <w:start w:val="1"/>
      <w:numFmt w:val="bullet"/>
      <w:lvlText w:val="●"/>
      <w:lvlJc w:val="left"/>
      <w:pPr>
        <w:ind w:left="5760" w:hanging="360"/>
      </w:pPr>
    </w:lvl>
    <w:lvl w:ilvl="8" w:tplc="BEF6578C">
      <w:start w:val="1"/>
      <w:numFmt w:val="bullet"/>
      <w:lvlText w:val="●"/>
      <w:lvlJc w:val="left"/>
      <w:pPr>
        <w:ind w:left="6480" w:hanging="360"/>
      </w:pPr>
    </w:lvl>
  </w:abstractNum>
  <w:abstractNum w:abstractNumId="1" w15:restartNumberingAfterBreak="0">
    <w:nsid w:val="7F5251F8"/>
    <w:multiLevelType w:val="hybridMultilevel"/>
    <w:tmpl w:val="C78A759A"/>
    <w:lvl w:ilvl="0" w:tplc="29D2ABA2">
      <w:start w:val="1"/>
      <w:numFmt w:val="bullet"/>
      <w:lvlText w:val="•"/>
      <w:lvlJc w:val="left"/>
      <w:pPr>
        <w:ind w:left="720" w:hanging="360"/>
      </w:pPr>
    </w:lvl>
    <w:lvl w:ilvl="1" w:tplc="EA1021A6">
      <w:numFmt w:val="decimal"/>
      <w:lvlText w:val=""/>
      <w:lvlJc w:val="left"/>
    </w:lvl>
    <w:lvl w:ilvl="2" w:tplc="5850613A">
      <w:numFmt w:val="decimal"/>
      <w:lvlText w:val=""/>
      <w:lvlJc w:val="left"/>
    </w:lvl>
    <w:lvl w:ilvl="3" w:tplc="5394C6FE">
      <w:numFmt w:val="decimal"/>
      <w:lvlText w:val=""/>
      <w:lvlJc w:val="left"/>
    </w:lvl>
    <w:lvl w:ilvl="4" w:tplc="8E2E0D76">
      <w:numFmt w:val="decimal"/>
      <w:lvlText w:val=""/>
      <w:lvlJc w:val="left"/>
    </w:lvl>
    <w:lvl w:ilvl="5" w:tplc="AE44FFF8">
      <w:numFmt w:val="decimal"/>
      <w:lvlText w:val=""/>
      <w:lvlJc w:val="left"/>
    </w:lvl>
    <w:lvl w:ilvl="6" w:tplc="860E48CA">
      <w:numFmt w:val="decimal"/>
      <w:lvlText w:val=""/>
      <w:lvlJc w:val="left"/>
    </w:lvl>
    <w:lvl w:ilvl="7" w:tplc="EF7E59D4">
      <w:numFmt w:val="decimal"/>
      <w:lvlText w:val=""/>
      <w:lvlJc w:val="left"/>
    </w:lvl>
    <w:lvl w:ilvl="8" w:tplc="790AEC7A">
      <w:numFmt w:val="decimal"/>
      <w:lvlText w:val=""/>
      <w:lvlJc w:val="left"/>
    </w:lvl>
  </w:abstractNum>
  <w:num w:numId="1" w16cid:durableId="857693765">
    <w:abstractNumId w:val="0"/>
    <w:lvlOverride w:ilvl="0">
      <w:startOverride w:val="1"/>
    </w:lvlOverride>
  </w:num>
  <w:num w:numId="2" w16cid:durableId="15541752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950"/>
    <w:rsid w:val="00467F68"/>
    <w:rsid w:val="00547042"/>
    <w:rsid w:val="006D7241"/>
    <w:rsid w:val="0089384F"/>
    <w:rsid w:val="00AA2950"/>
    <w:rsid w:val="00B03BEE"/>
    <w:rsid w:val="00C56FE1"/>
    <w:rsid w:val="00E0003F"/>
    <w:rsid w:val="00EA4997"/>
    <w:rsid w:val="00F34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0E47"/>
  <w15:docId w15:val="{5E676A7D-DEEA-4F51-B1B7-A33A5671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2E4D"/>
      <w:sz w:val="30"/>
      <w:szCs w:val="30"/>
    </w:rPr>
  </w:style>
  <w:style w:type="paragraph" w:styleId="Heading2">
    <w:name w:val="heading 2"/>
    <w:uiPriority w:val="9"/>
    <w:unhideWhenUsed/>
    <w:qFormat/>
    <w:pPr>
      <w:spacing w:before="240" w:after="100"/>
      <w:outlineLvl w:val="1"/>
    </w:pPr>
    <w:rPr>
      <w:b/>
      <w:bCs/>
      <w:color w:val="1F2E4D"/>
      <w:sz w:val="24"/>
      <w:szCs w:val="24"/>
    </w:rPr>
  </w:style>
  <w:style w:type="paragraph" w:styleId="Heading3">
    <w:name w:val="heading 3"/>
    <w:uiPriority w:val="9"/>
    <w:unhideWhenUsed/>
    <w:qFormat/>
    <w:pPr>
      <w:spacing w:before="180" w:after="80"/>
      <w:outlineLvl w:val="2"/>
    </w:pPr>
    <w:rPr>
      <w:b/>
      <w:bCs/>
      <w:color w:val="1F2E4D"/>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033ed38-dafd-4533-8cf9-02a40811c1fd" xsi:nil="true"/>
    <lcf76f155ced4ddcb4097134ff3c332f xmlns="bfcd2746-9161-46df-bec2-fa93126b72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23E05D2D5703458591898C7F182556" ma:contentTypeVersion="19" ma:contentTypeDescription="Create a new document." ma:contentTypeScope="" ma:versionID="7f832c0e9553c28467c783930369686e">
  <xsd:schema xmlns:xsd="http://www.w3.org/2001/XMLSchema" xmlns:xs="http://www.w3.org/2001/XMLSchema" xmlns:p="http://schemas.microsoft.com/office/2006/metadata/properties" xmlns:ns2="bfcd2746-9161-46df-bec2-fa93126b7205" xmlns:ns3="e033ed38-dafd-4533-8cf9-02a40811c1fd" targetNamespace="http://schemas.microsoft.com/office/2006/metadata/properties" ma:root="true" ma:fieldsID="df2b5003cf5450938f41b61987324e11" ns2:_="" ns3:_="">
    <xsd:import namespace="bfcd2746-9161-46df-bec2-fa93126b7205"/>
    <xsd:import namespace="e033ed38-dafd-4533-8cf9-02a40811c1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2746-9161-46df-bec2-fa93126b72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3d582cf-ae52-48e5-b703-ed55a5a29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33ed38-dafd-4533-8cf9-02a40811c1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a50e16-528c-470e-8fcc-dfe8d31178fa}" ma:internalName="TaxCatchAll" ma:showField="CatchAllData" ma:web="e033ed38-dafd-4533-8cf9-02a40811c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8F1491-F140-40C6-8DAB-4E4B5183DB81}">
  <ds:schemaRefs>
    <ds:schemaRef ds:uri="http://schemas.microsoft.com/sharepoint/v3/contenttype/forms"/>
  </ds:schemaRefs>
</ds:datastoreItem>
</file>

<file path=customXml/itemProps2.xml><?xml version="1.0" encoding="utf-8"?>
<ds:datastoreItem xmlns:ds="http://schemas.openxmlformats.org/officeDocument/2006/customXml" ds:itemID="{E8F39FF3-BFDD-4282-A6ED-7D529DFDE7F5}">
  <ds:schemaRefs>
    <ds:schemaRef ds:uri="http://schemas.microsoft.com/office/2006/metadata/properties"/>
    <ds:schemaRef ds:uri="http://schemas.microsoft.com/office/infopath/2007/PartnerControls"/>
    <ds:schemaRef ds:uri="e033ed38-dafd-4533-8cf9-02a40811c1fd"/>
    <ds:schemaRef ds:uri="bfcd2746-9161-46df-bec2-fa93126b7205"/>
  </ds:schemaRefs>
</ds:datastoreItem>
</file>

<file path=customXml/itemProps3.xml><?xml version="1.0" encoding="utf-8"?>
<ds:datastoreItem xmlns:ds="http://schemas.openxmlformats.org/officeDocument/2006/customXml" ds:itemID="{943ADC5F-CECA-42DA-B50D-4F2009E14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2746-9161-46df-bec2-fa93126b7205"/>
    <ds:schemaRef ds:uri="e033ed38-dafd-4533-8cf9-02a40811c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4615</Words>
  <Characters>26307</Characters>
  <Application>Microsoft Office Word</Application>
  <DocSecurity>0</DocSecurity>
  <Lines>219</Lines>
  <Paragraphs>61</Paragraphs>
  <ScaleCrop>false</ScaleCrop>
  <Company>Legal Island</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data retention schedule. ROI and NI</dc:title>
  <dc:creator>HRLocker</dc:creator>
  <cp:lastModifiedBy>Gosia Stryjewska</cp:lastModifiedBy>
  <cp:revision>2</cp:revision>
  <dcterms:created xsi:type="dcterms:W3CDTF">2026-06-03T08:19:00Z</dcterms:created>
  <dcterms:modified xsi:type="dcterms:W3CDTF">2026-06-03T08:19:00Z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0x0101003823E05D2D5703458591898C7F182556</vt:lpwstr>
  </property>
  <property fmtid="{D5CDD505-2E9C-101B-9397-08002B2CF9AE}" pid="3" name="MediaServiceImageTags">
    <vt:lpwstr/>
  </property>
</Properties>
</file>